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adjustRightInd w:val="0"/>
        <w:snapToGrid w:val="0"/>
        <w:spacing w:line="360" w:lineRule="auto"/>
        <w:jc w:val="center"/>
        <w:rPr>
          <w:rFonts w:ascii="仿宋" w:hAnsi="仿宋" w:eastAsia="仿宋"/>
          <w:sz w:val="44"/>
          <w:szCs w:val="44"/>
        </w:rPr>
      </w:pPr>
      <w:r>
        <w:rPr>
          <w:rFonts w:hint="eastAsia" w:ascii="仿宋" w:hAnsi="仿宋" w:eastAsia="仿宋"/>
          <w:sz w:val="44"/>
          <w:szCs w:val="44"/>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jc w:val="left"/>
        <w:rPr>
          <w:rFonts w:hint="eastAsia" w:ascii="仿宋" w:hAnsi="仿宋" w:eastAsia="仿宋"/>
          <w:sz w:val="32"/>
          <w:szCs w:val="32"/>
          <w:lang w:eastAsia="zh-CN"/>
        </w:rPr>
      </w:pPr>
      <w:r>
        <w:rPr>
          <w:rFonts w:hint="eastAsia" w:ascii="仿宋" w:hAnsi="仿宋" w:eastAsia="仿宋"/>
          <w:sz w:val="32"/>
          <w:szCs w:val="32"/>
          <w:lang w:val="en-US" w:eastAsia="zh-CN"/>
        </w:rPr>
        <w:t>项目名称</w:t>
      </w:r>
      <w:r>
        <w:rPr>
          <w:rFonts w:hint="eastAsia" w:ascii="仿宋" w:hAnsi="仿宋" w:eastAsia="仿宋"/>
          <w:sz w:val="32"/>
          <w:szCs w:val="32"/>
        </w:rPr>
        <w:t>：</w:t>
      </w:r>
      <w:r>
        <w:rPr>
          <w:rFonts w:hint="eastAsia" w:ascii="仿宋" w:hAnsi="仿宋" w:eastAsia="仿宋"/>
          <w:sz w:val="32"/>
          <w:szCs w:val="32"/>
          <w:lang w:eastAsia="zh-CN"/>
        </w:rPr>
        <w:t>沱牌酒2024年春节新媒体社会化传播项目</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_Toc31023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_Toc31023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_Toc23248 </w:instrText>
          </w:r>
          <w:r>
            <w:rPr>
              <w:rFonts w:hint="eastAsia" w:ascii="仿宋" w:hAnsi="仿宋" w:cs="仿宋"/>
              <w:szCs w:val="28"/>
            </w:rPr>
            <w:fldChar w:fldCharType="separate"/>
          </w:r>
          <w:r>
            <w:rPr>
              <w:rFonts w:hint="eastAsia"/>
            </w:rPr>
            <w:t>二、 营业执照</w:t>
          </w:r>
          <w:r>
            <w:tab/>
          </w:r>
          <w:r>
            <w:fldChar w:fldCharType="begin"/>
          </w:r>
          <w:r>
            <w:instrText xml:space="preserve"> PAGEREF _Toc23248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_Toc11042 </w:instrText>
          </w:r>
          <w:r>
            <w:rPr>
              <w:rFonts w:hint="eastAsia" w:ascii="仿宋" w:hAnsi="仿宋" w:cs="仿宋"/>
              <w:szCs w:val="28"/>
            </w:rPr>
            <w:fldChar w:fldCharType="separate"/>
          </w:r>
          <w:r>
            <w:rPr>
              <w:rFonts w:hint="eastAsia"/>
            </w:rPr>
            <w:t>三、 参保人数证明</w:t>
          </w:r>
          <w:r>
            <w:tab/>
          </w:r>
          <w:r>
            <w:fldChar w:fldCharType="begin"/>
          </w:r>
          <w:r>
            <w:instrText xml:space="preserve"> PAGEREF _Toc11042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_Toc1590 </w:instrText>
          </w:r>
          <w:r>
            <w:rPr>
              <w:rFonts w:hint="eastAsia" w:ascii="仿宋" w:hAnsi="仿宋" w:cs="仿宋"/>
              <w:szCs w:val="28"/>
            </w:rPr>
            <w:fldChar w:fldCharType="separate"/>
          </w:r>
          <w:r>
            <w:rPr>
              <w:rFonts w:hint="eastAsia"/>
            </w:rPr>
            <w:t>四、 投标授权委托书</w:t>
          </w:r>
          <w:r>
            <w:tab/>
          </w:r>
          <w:r>
            <w:fldChar w:fldCharType="begin"/>
          </w:r>
          <w:r>
            <w:instrText xml:space="preserve"> PAGEREF _Toc1590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_Toc19915 </w:instrText>
          </w:r>
          <w:r>
            <w:rPr>
              <w:rFonts w:hint="eastAsia" w:ascii="仿宋" w:hAnsi="仿宋" w:cs="仿宋"/>
              <w:szCs w:val="28"/>
            </w:rPr>
            <w:fldChar w:fldCharType="separate"/>
          </w:r>
          <w:r>
            <w:rPr>
              <w:rFonts w:hint="eastAsia"/>
            </w:rPr>
            <w:t>五、 被委托人社保缴纳证明</w:t>
          </w:r>
          <w:r>
            <w:tab/>
          </w:r>
          <w:r>
            <w:fldChar w:fldCharType="begin"/>
          </w:r>
          <w:r>
            <w:instrText xml:space="preserve"> PAGEREF _Toc19915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_Toc30156 </w:instrText>
          </w:r>
          <w:r>
            <w:rPr>
              <w:rFonts w:hint="eastAsia" w:ascii="仿宋" w:hAnsi="仿宋" w:cs="仿宋"/>
              <w:szCs w:val="28"/>
            </w:rPr>
            <w:fldChar w:fldCharType="separate"/>
          </w:r>
          <w:r>
            <w:rPr>
              <w:rFonts w:hint="eastAsia"/>
            </w:rPr>
            <w:t>六、 承诺书</w:t>
          </w:r>
          <w:r>
            <w:tab/>
          </w:r>
          <w:r>
            <w:fldChar w:fldCharType="begin"/>
          </w:r>
          <w:r>
            <w:instrText xml:space="preserve"> PAGEREF _Toc30156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_Toc9726 </w:instrText>
          </w:r>
          <w:r>
            <w:rPr>
              <w:rFonts w:hint="eastAsia" w:ascii="仿宋" w:hAnsi="仿宋" w:cs="仿宋"/>
              <w:szCs w:val="28"/>
            </w:rPr>
            <w:fldChar w:fldCharType="separate"/>
          </w:r>
          <w:r>
            <w:rPr>
              <w:rFonts w:hint="eastAsia"/>
              <w:lang w:bidi="en-US"/>
            </w:rPr>
            <w:t>七、 廉洁保密承诺书</w:t>
          </w:r>
          <w:r>
            <w:tab/>
          </w:r>
          <w:r>
            <w:fldChar w:fldCharType="begin"/>
          </w:r>
          <w:r>
            <w:instrText xml:space="preserve"> PAGEREF _Toc9726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_Toc28536 </w:instrText>
          </w:r>
          <w:r>
            <w:rPr>
              <w:rFonts w:hint="eastAsia" w:ascii="仿宋" w:hAnsi="仿宋" w:cs="仿宋"/>
              <w:szCs w:val="28"/>
            </w:rPr>
            <w:fldChar w:fldCharType="separate"/>
          </w:r>
          <w:r>
            <w:rPr>
              <w:rFonts w:hint="eastAsia"/>
              <w:lang w:bidi="en-US"/>
            </w:rPr>
            <w:t>八、 关联公司证明</w:t>
          </w:r>
          <w:r>
            <w:tab/>
          </w:r>
          <w:r>
            <w:fldChar w:fldCharType="begin"/>
          </w:r>
          <w:r>
            <w:instrText xml:space="preserve"> PAGEREF _Toc28536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_Toc19655 </w:instrText>
          </w:r>
          <w:r>
            <w:rPr>
              <w:rFonts w:hint="eastAsia" w:ascii="仿宋" w:hAnsi="仿宋" w:cs="仿宋"/>
              <w:szCs w:val="28"/>
            </w:rPr>
            <w:fldChar w:fldCharType="separate"/>
          </w:r>
          <w:r>
            <w:rPr>
              <w:rFonts w:hint="eastAsia"/>
            </w:rPr>
            <w:t>九、 诚信度</w:t>
          </w:r>
          <w:r>
            <w:tab/>
          </w:r>
          <w:r>
            <w:fldChar w:fldCharType="begin"/>
          </w:r>
          <w:r>
            <w:instrText xml:space="preserve"> PAGEREF _Toc19655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_Toc28629 </w:instrText>
          </w:r>
          <w:r>
            <w:rPr>
              <w:rFonts w:hint="eastAsia" w:ascii="仿宋" w:hAnsi="仿宋" w:cs="仿宋"/>
              <w:szCs w:val="28"/>
            </w:rPr>
            <w:fldChar w:fldCharType="separate"/>
          </w:r>
          <w:r>
            <w:rPr>
              <w:rFonts w:hint="eastAsia"/>
            </w:rPr>
            <w:t>十、 实缴资本证明</w:t>
          </w:r>
          <w:r>
            <w:tab/>
          </w:r>
          <w:r>
            <w:fldChar w:fldCharType="begin"/>
          </w:r>
          <w:r>
            <w:instrText xml:space="preserve"> PAGEREF _Toc28629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_Toc23849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_Toc23849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_Toc15202 </w:instrText>
          </w:r>
          <w:r>
            <w:rPr>
              <w:rFonts w:hint="eastAsia" w:ascii="仿宋" w:hAnsi="仿宋" w:cs="仿宋"/>
              <w:szCs w:val="28"/>
            </w:rPr>
            <w:fldChar w:fldCharType="separate"/>
          </w:r>
          <w:r>
            <w:rPr>
              <w:rFonts w:hint="eastAsia"/>
            </w:rPr>
            <w:t>十二、 同类</w:t>
          </w:r>
          <w:r>
            <w:t>业绩</w:t>
          </w:r>
          <w:r>
            <w:rPr>
              <w:rFonts w:hint="eastAsia"/>
            </w:rPr>
            <w:t>一览表</w:t>
          </w:r>
          <w:r>
            <w:tab/>
          </w:r>
          <w:r>
            <w:fldChar w:fldCharType="begin"/>
          </w:r>
          <w:r>
            <w:instrText xml:space="preserve"> PAGEREF _Toc15202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_Toc28939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_Toc28939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_Toc22084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_Toc22084 \h </w:instrText>
          </w:r>
          <w:r>
            <w:fldChar w:fldCharType="separate"/>
          </w:r>
          <w:r>
            <w:t>7</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w:t>
      </w:r>
      <w:r>
        <w:rPr>
          <w:rFonts w:hint="eastAsia" w:ascii="仿宋" w:hAnsi="仿宋" w:eastAsia="仿宋" w:cs="仿宋"/>
          <w:b/>
          <w:bCs/>
          <w:color w:val="FF0000"/>
          <w:sz w:val="28"/>
          <w:szCs w:val="36"/>
          <w:highlight w:val="darkBlue"/>
        </w:rPr>
        <w:t>可编辑的word版本</w:t>
      </w:r>
      <w:r>
        <w:rPr>
          <w:rFonts w:hint="eastAsia" w:ascii="仿宋" w:hAnsi="仿宋" w:eastAsia="仿宋" w:cs="仿宋"/>
          <w:b/>
          <w:bCs/>
          <w:color w:val="FF0000"/>
          <w:sz w:val="28"/>
          <w:szCs w:val="36"/>
        </w:rPr>
        <w:t>及盖章的P</w:t>
      </w:r>
      <w:r>
        <w:rPr>
          <w:rFonts w:ascii="仿宋" w:hAnsi="仿宋" w:eastAsia="仿宋" w:cs="仿宋"/>
          <w:b/>
          <w:bCs/>
          <w:color w:val="FF0000"/>
          <w:sz w:val="28"/>
          <w:szCs w:val="36"/>
        </w:rPr>
        <w:t>DF</w:t>
      </w:r>
      <w:r>
        <w:rPr>
          <w:rFonts w:hint="eastAsia" w:ascii="仿宋" w:hAnsi="仿宋" w:eastAsia="仿宋" w:cs="仿宋"/>
          <w:b/>
          <w:bCs/>
          <w:color w:val="FF0000"/>
          <w:sz w:val="28"/>
          <w:szCs w:val="36"/>
        </w:rPr>
        <w:t>版本。</w:t>
      </w:r>
    </w:p>
    <w:p>
      <w:pPr>
        <w:pStyle w:val="3"/>
        <w:numPr>
          <w:ilvl w:val="0"/>
          <w:numId w:val="2"/>
        </w:numPr>
        <w:ind w:left="-567" w:leftChars="-270" w:firstLine="565" w:firstLineChars="176"/>
      </w:pPr>
      <w:bookmarkStart w:id="0" w:name="_Toc31023"/>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67"/>
        <w:gridCol w:w="2908"/>
        <w:gridCol w:w="3455"/>
        <w:gridCol w:w="2397"/>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23248"/>
      <w:r>
        <w:rPr>
          <w:rFonts w:hint="eastAsia"/>
        </w:rPr>
        <w:t>营业执照</w:t>
      </w:r>
      <w:bookmarkEnd w:id="1"/>
    </w:p>
    <w:p>
      <w:pPr>
        <w:tabs>
          <w:tab w:val="right" w:leader="dot" w:pos="9471"/>
        </w:tabs>
        <w:adjustRightInd w:val="0"/>
        <w:snapToGrid w:val="0"/>
        <w:spacing w:line="360" w:lineRule="auto"/>
        <w:ind w:firstLine="480" w:firstLineChars="200"/>
        <w:rPr>
          <w:lang w:bidi="en-US"/>
        </w:rPr>
      </w:pPr>
      <w:r>
        <w:rPr>
          <w:rFonts w:hint="eastAsia" w:ascii="仿宋" w:hAnsi="仿宋" w:eastAsia="仿宋"/>
          <w:sz w:val="24"/>
          <w:lang w:bidi="en-US"/>
        </w:rPr>
        <w:t>须提供营业执照</w:t>
      </w:r>
    </w:p>
    <w:p>
      <w:pPr>
        <w:pStyle w:val="3"/>
        <w:numPr>
          <w:ilvl w:val="0"/>
          <w:numId w:val="2"/>
        </w:numPr>
      </w:pPr>
      <w:bookmarkStart w:id="2" w:name="_Toc11042"/>
      <w:r>
        <w:rPr>
          <w:rFonts w:hint="eastAsia"/>
        </w:rPr>
        <w:t>参保人数证明</w:t>
      </w:r>
      <w:bookmarkEnd w:id="2"/>
    </w:p>
    <w:p>
      <w:pPr>
        <w:tabs>
          <w:tab w:val="right" w:leader="dot" w:pos="9471"/>
        </w:tabs>
        <w:adjustRightInd w:val="0"/>
        <w:snapToGrid w:val="0"/>
        <w:spacing w:line="360" w:lineRule="auto"/>
        <w:ind w:firstLine="480" w:firstLineChars="200"/>
        <w:rPr>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3" w:name="_Toc1590"/>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w:t>
      </w:r>
      <w:r>
        <w:rPr>
          <w:rFonts w:hint="eastAsia" w:ascii="仿宋" w:hAnsi="仿宋" w:eastAsia="仿宋"/>
          <w:sz w:val="24"/>
          <w:u w:val="single"/>
          <w:lang w:eastAsia="zh-CN" w:bidi="en-US"/>
        </w:rPr>
        <w:t>沱牌酒2024年春节新媒体社会化传播项目</w:t>
      </w:r>
      <w:r>
        <w:rPr>
          <w:rFonts w:hint="eastAsia" w:ascii="仿宋" w:hAnsi="仿宋" w:eastAsia="仿宋"/>
          <w:sz w:val="24"/>
          <w:u w:val="single"/>
          <w:lang w:bidi="en-US"/>
        </w:rPr>
        <w:t>）</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）被委托代理人身份证复印件。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被委托代理人：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left="-141" w:leftChars="-67" w:firstLine="2976" w:firstLineChars="124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rFonts w:hint="eastAsia" w:ascii="仿宋" w:hAnsi="仿宋" w:eastAsia="仿宋" w:cs="仿宋"/>
          <w:b/>
          <w:bCs/>
          <w:lang w:bidi="en-US"/>
        </w:rPr>
      </w:pPr>
      <w:r>
        <w:rPr>
          <w:rFonts w:hint="eastAsia" w:ascii="仿宋" w:hAnsi="仿宋" w:eastAsia="仿宋" w:cs="仿宋"/>
          <w:b/>
          <w:bCs/>
          <w:lang w:bidi="en-US"/>
        </w:rPr>
        <w:t>法定代表人身份证复印件（正反面）：</w:t>
      </w:r>
    </w:p>
    <w:p>
      <w:pPr>
        <w:rPr>
          <w:rFonts w:hint="eastAsia" w:ascii="仿宋" w:hAnsi="仿宋" w:eastAsia="仿宋" w:cs="仿宋"/>
          <w:lang w:bidi="en-US"/>
        </w:rPr>
      </w:pPr>
    </w:p>
    <w:p>
      <w:pPr>
        <w:rPr>
          <w:rFonts w:hint="eastAsia" w:ascii="仿宋" w:hAnsi="仿宋" w:eastAsia="仿宋" w:cs="仿宋"/>
          <w:lang w:bidi="en-US"/>
        </w:rPr>
      </w:pPr>
    </w:p>
    <w:p>
      <w:pPr>
        <w:rPr>
          <w:rFonts w:hint="eastAsia" w:ascii="仿宋" w:hAnsi="仿宋" w:eastAsia="仿宋" w:cs="仿宋"/>
          <w:lang w:bidi="en-US"/>
        </w:rPr>
      </w:pPr>
    </w:p>
    <w:p>
      <w:pPr>
        <w:rPr>
          <w:rFonts w:hint="eastAsia" w:ascii="仿宋" w:hAnsi="仿宋" w:eastAsia="仿宋" w:cs="仿宋"/>
          <w:lang w:bidi="en-US"/>
        </w:rPr>
      </w:pPr>
    </w:p>
    <w:p>
      <w:pPr>
        <w:rPr>
          <w:rFonts w:hint="eastAsia" w:ascii="仿宋" w:hAnsi="仿宋" w:eastAsia="仿宋" w:cs="仿宋"/>
          <w:b/>
          <w:bCs/>
          <w:lang w:bidi="en-US"/>
        </w:rPr>
      </w:pPr>
      <w:r>
        <w:rPr>
          <w:rFonts w:hint="eastAsia" w:ascii="仿宋" w:hAnsi="仿宋" w:eastAsia="仿宋" w:cs="仿宋"/>
          <w:b/>
          <w:bCs/>
          <w:lang w:bidi="en-US"/>
        </w:rPr>
        <w:t>被委托代理人身份证复印件（正反面）：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4" w:name="_Toc19915"/>
      <w:r>
        <w:rPr>
          <w:rFonts w:hint="eastAsia"/>
        </w:rPr>
        <w:t>被委托人社保缴纳证明</w:t>
      </w:r>
      <w:bookmarkEnd w:id="4"/>
    </w:p>
    <w:p>
      <w:pPr>
        <w:spacing w:line="360" w:lineRule="auto"/>
        <w:rPr>
          <w:rFonts w:ascii="仿宋" w:hAnsi="仿宋" w:eastAsia="仿宋" w:cs="宋体"/>
          <w:color w:val="000000"/>
          <w:kern w:val="0"/>
          <w:sz w:val="24"/>
        </w:rPr>
      </w:pPr>
      <w:r>
        <w:rPr>
          <w:rFonts w:hint="eastAsia" w:ascii="仿宋" w:hAnsi="仿宋" w:eastAsia="仿宋" w:cs="宋体"/>
          <w:color w:val="000000"/>
          <w:kern w:val="0"/>
          <w:sz w:val="24"/>
        </w:rPr>
        <w:t>提供最近时间社保缴纳证明，须体现社保缴纳公司。如由第三方机构代缴，还须提供投标人与第三方代缴机构的服务合同（可脱敏）</w:t>
      </w:r>
    </w:p>
    <w:p>
      <w:pPr>
        <w:pStyle w:val="3"/>
        <w:numPr>
          <w:ilvl w:val="0"/>
          <w:numId w:val="2"/>
        </w:numPr>
      </w:pPr>
      <w:bookmarkStart w:id="5" w:name="_Toc30156"/>
      <w:r>
        <w:rPr>
          <w:rFonts w:hint="eastAsia"/>
        </w:rPr>
        <w:t>承诺书</w:t>
      </w:r>
      <w:bookmarkEnd w:id="5"/>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舍得酒业股份有限公司：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w:t>
      </w:r>
      <w:r>
        <w:rPr>
          <w:rFonts w:hint="eastAsia" w:ascii="仿宋" w:hAnsi="仿宋" w:eastAsia="仿宋"/>
          <w:u w:val="single"/>
          <w:lang w:eastAsia="zh-CN"/>
        </w:rPr>
        <w:t>沱牌酒2024年春节新媒体社会化传播项目</w:t>
      </w:r>
      <w:r>
        <w:rPr>
          <w:rFonts w:hint="eastAsia" w:ascii="仿宋" w:hAnsi="仿宋" w:eastAsia="仿宋"/>
          <w:u w:val="single"/>
        </w:rPr>
        <w:t>）</w:t>
      </w:r>
      <w:r>
        <w:rPr>
          <w:rFonts w:hint="eastAsia" w:ascii="仿宋" w:hAnsi="仿宋" w:eastAsia="仿宋"/>
        </w:rPr>
        <w:t>项目招投标，我公司承诺：</w:t>
      </w:r>
      <w:r>
        <w:rPr>
          <w:rFonts w:hint="eastAsia" w:ascii="仿宋" w:hAnsi="仿宋" w:eastAsia="仿宋"/>
          <w:u w:val="single"/>
        </w:rPr>
        <w:t>不采用挂靠、</w:t>
      </w:r>
      <w:r>
        <w:rPr>
          <w:rFonts w:hint="eastAsia" w:ascii="仿宋" w:hAnsi="仿宋" w:eastAsia="仿宋"/>
          <w:i w:val="0"/>
          <w:iCs w:val="0"/>
          <w:highlight w:val="none"/>
          <w:u w:val="single"/>
        </w:rPr>
        <w:t>分包、转包、</w:t>
      </w:r>
      <w:r>
        <w:rPr>
          <w:rFonts w:hint="eastAsia" w:ascii="仿宋" w:hAnsi="仿宋" w:eastAsia="仿宋"/>
          <w:u w:val="single"/>
        </w:rPr>
        <w:t>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3"/>
        <w:numPr>
          <w:ilvl w:val="0"/>
          <w:numId w:val="2"/>
        </w:numPr>
        <w:rPr>
          <w:lang w:bidi="en-US"/>
        </w:rPr>
      </w:pPr>
      <w:bookmarkStart w:id="6" w:name="_Toc9726"/>
      <w:r>
        <w:rPr>
          <w:rFonts w:hint="eastAsia"/>
          <w:lang w:bidi="en-US"/>
        </w:rPr>
        <w:t>廉洁保密承诺书</w:t>
      </w:r>
      <w:bookmarkEnd w:id="6"/>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至四川沱牌舍得营销有限公司：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3"/>
        <w:numPr>
          <w:ilvl w:val="0"/>
          <w:numId w:val="2"/>
        </w:numPr>
        <w:rPr>
          <w:lang w:bidi="en-US"/>
        </w:rPr>
      </w:pPr>
      <w:bookmarkStart w:id="7" w:name="_Toc28536"/>
      <w:r>
        <w:rPr>
          <w:rFonts w:hint="eastAsia"/>
          <w:lang w:bidi="en-US"/>
        </w:rPr>
        <w:t>关联公司证明</w:t>
      </w:r>
      <w:bookmarkEnd w:id="7"/>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3"/>
        <w:numPr>
          <w:ilvl w:val="0"/>
          <w:numId w:val="2"/>
        </w:numPr>
      </w:pPr>
      <w:bookmarkStart w:id="8" w:name="_Toc19655"/>
      <w:r>
        <w:rPr>
          <w:rFonts w:hint="eastAsia"/>
        </w:rPr>
        <w:t>诚信度</w:t>
      </w:r>
      <w:bookmarkEnd w:id="8"/>
    </w:p>
    <w:p>
      <w:pPr>
        <w:ind w:firstLine="480" w:firstLineChars="200"/>
        <w:rPr>
          <w:rFonts w:ascii="仿宋" w:hAnsi="仿宋" w:eastAsia="仿宋"/>
          <w:sz w:val="24"/>
          <w:lang w:bidi="en-US"/>
        </w:rPr>
      </w:pPr>
      <w:r>
        <w:rPr>
          <w:rFonts w:hint="eastAsia" w:ascii="仿宋" w:hAnsi="仿宋" w:eastAsia="仿宋"/>
          <w:sz w:val="24"/>
          <w:lang w:bidi="en-US"/>
        </w:rPr>
        <w:t>提供信用中国信用信息报告</w:t>
      </w:r>
    </w:p>
    <w:p>
      <w:pPr>
        <w:rPr>
          <w:lang w:bidi="en-US"/>
        </w:rPr>
      </w:pPr>
    </w:p>
    <w:p>
      <w:pPr>
        <w:pStyle w:val="3"/>
        <w:numPr>
          <w:ilvl w:val="0"/>
          <w:numId w:val="2"/>
        </w:numPr>
      </w:pPr>
      <w:bookmarkStart w:id="9" w:name="_Toc28629"/>
      <w:r>
        <w:rPr>
          <w:rFonts w:hint="eastAsia"/>
        </w:rPr>
        <w:t>实缴资本证明</w:t>
      </w:r>
      <w:bookmarkEnd w:id="9"/>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rPr>
          <w:lang w:bidi="en-US"/>
        </w:rPr>
      </w:pPr>
    </w:p>
    <w:p>
      <w:pPr>
        <w:pStyle w:val="3"/>
        <w:numPr>
          <w:ilvl w:val="0"/>
          <w:numId w:val="2"/>
        </w:numPr>
      </w:pPr>
      <w:bookmarkStart w:id="10" w:name="_Toc23849"/>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w:t>
      </w:r>
      <w:r>
        <w:rPr>
          <w:rFonts w:ascii="仿宋" w:hAnsi="仿宋" w:eastAsia="仿宋"/>
          <w:sz w:val="24"/>
          <w:lang w:bidi="en-US"/>
        </w:rPr>
        <w:t>2</w:t>
      </w:r>
      <w:r>
        <w:rPr>
          <w:rFonts w:hint="eastAsia" w:ascii="仿宋" w:hAnsi="仿宋" w:eastAsia="仿宋"/>
          <w:sz w:val="24"/>
          <w:lang w:bidi="en-US"/>
        </w:rPr>
        <w:t>年经审计的财务报表（资产负债表、现金流量表、利润表）</w:t>
      </w:r>
      <w:bookmarkStart w:id="14" w:name="_GoBack"/>
      <w:bookmarkEnd w:id="14"/>
    </w:p>
    <w:p/>
    <w:p>
      <w:pPr>
        <w:pStyle w:val="3"/>
        <w:numPr>
          <w:ilvl w:val="0"/>
          <w:numId w:val="2"/>
        </w:numPr>
      </w:pPr>
      <w:bookmarkStart w:id="11" w:name="_Toc15202"/>
      <w:r>
        <w:rPr>
          <w:rFonts w:hint="eastAsia"/>
        </w:rPr>
        <w:t>同类</w:t>
      </w:r>
      <w:r>
        <w:t>业绩</w:t>
      </w:r>
      <w:r>
        <w:rPr>
          <w:rFonts w:hint="eastAsia"/>
        </w:rPr>
        <w:t>一览表</w:t>
      </w:r>
      <w:bookmarkEnd w:id="11"/>
    </w:p>
    <w:p>
      <w:pPr>
        <w:tabs>
          <w:tab w:val="right" w:leader="dot" w:pos="9471"/>
        </w:tabs>
        <w:adjustRightInd w:val="0"/>
        <w:snapToGrid w:val="0"/>
        <w:spacing w:line="360" w:lineRule="auto"/>
        <w:rPr>
          <w:rFonts w:ascii="仿宋" w:hAnsi="仿宋" w:eastAsia="仿宋"/>
          <w:sz w:val="24"/>
          <w:lang w:bidi="en-US"/>
        </w:rPr>
      </w:pP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600"/>
        <w:gridCol w:w="1685"/>
        <w:gridCol w:w="1457"/>
        <w:gridCol w:w="1676"/>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8" w:type="pct"/>
            <w:vAlign w:val="center"/>
          </w:tcPr>
          <w:p>
            <w:pPr>
              <w:jc w:val="center"/>
              <w:rPr>
                <w:rFonts w:ascii="仿宋" w:hAnsi="仿宋" w:eastAsia="仿宋" w:cs="仿宋"/>
              </w:rPr>
            </w:pPr>
            <w:r>
              <w:rPr>
                <w:rFonts w:hint="eastAsia" w:ascii="仿宋" w:hAnsi="仿宋" w:eastAsia="仿宋" w:cs="仿宋"/>
              </w:rPr>
              <w:t>序号</w:t>
            </w:r>
          </w:p>
        </w:tc>
        <w:tc>
          <w:tcPr>
            <w:tcW w:w="898" w:type="pct"/>
            <w:vAlign w:val="center"/>
          </w:tcPr>
          <w:p>
            <w:pPr>
              <w:jc w:val="center"/>
              <w:rPr>
                <w:rFonts w:ascii="仿宋" w:hAnsi="仿宋" w:eastAsia="仿宋" w:cs="仿宋"/>
              </w:rPr>
            </w:pPr>
            <w:r>
              <w:rPr>
                <w:rFonts w:hint="eastAsia" w:ascii="仿宋" w:hAnsi="仿宋" w:eastAsia="仿宋" w:cs="仿宋"/>
              </w:rPr>
              <w:t>合同签署年份</w:t>
            </w:r>
          </w:p>
        </w:tc>
        <w:tc>
          <w:tcPr>
            <w:tcW w:w="946" w:type="pct"/>
            <w:vAlign w:val="center"/>
          </w:tcPr>
          <w:p>
            <w:pPr>
              <w:jc w:val="center"/>
              <w:rPr>
                <w:rFonts w:ascii="仿宋" w:hAnsi="仿宋" w:eastAsia="仿宋" w:cs="仿宋"/>
              </w:rPr>
            </w:pPr>
            <w:r>
              <w:rPr>
                <w:rFonts w:hint="eastAsia" w:ascii="仿宋" w:hAnsi="仿宋" w:eastAsia="仿宋" w:cs="仿宋"/>
              </w:rPr>
              <w:t>甲方公司名称</w:t>
            </w:r>
          </w:p>
        </w:tc>
        <w:tc>
          <w:tcPr>
            <w:tcW w:w="818" w:type="pct"/>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项目名称</w:t>
            </w:r>
          </w:p>
        </w:tc>
        <w:tc>
          <w:tcPr>
            <w:tcW w:w="941" w:type="pct"/>
            <w:vAlign w:val="center"/>
          </w:tcPr>
          <w:p>
            <w:pPr>
              <w:jc w:val="center"/>
              <w:rPr>
                <w:rFonts w:ascii="仿宋" w:hAnsi="仿宋" w:eastAsia="仿宋" w:cs="仿宋"/>
              </w:rPr>
            </w:pPr>
            <w:r>
              <w:rPr>
                <w:rFonts w:hint="eastAsia" w:ascii="仿宋" w:hAnsi="仿宋" w:eastAsia="仿宋" w:cs="仿宋"/>
              </w:rPr>
              <w:t>服务内容</w:t>
            </w:r>
          </w:p>
        </w:tc>
        <w:tc>
          <w:tcPr>
            <w:tcW w:w="925" w:type="pct"/>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8" w:type="pct"/>
            <w:vAlign w:val="center"/>
          </w:tcPr>
          <w:p>
            <w:pPr>
              <w:rPr>
                <w:rFonts w:ascii="仿宋" w:hAnsi="仿宋" w:eastAsia="仿宋" w:cs="仿宋"/>
              </w:rPr>
            </w:pPr>
          </w:p>
        </w:tc>
        <w:tc>
          <w:tcPr>
            <w:tcW w:w="898" w:type="pct"/>
            <w:vAlign w:val="center"/>
          </w:tcPr>
          <w:p>
            <w:pPr>
              <w:rPr>
                <w:rFonts w:ascii="仿宋" w:hAnsi="仿宋" w:eastAsia="仿宋" w:cs="仿宋"/>
              </w:rPr>
            </w:pPr>
          </w:p>
        </w:tc>
        <w:tc>
          <w:tcPr>
            <w:tcW w:w="946" w:type="pct"/>
            <w:vAlign w:val="center"/>
          </w:tcPr>
          <w:p>
            <w:pPr>
              <w:rPr>
                <w:rFonts w:ascii="仿宋" w:hAnsi="仿宋" w:eastAsia="仿宋" w:cs="仿宋"/>
              </w:rPr>
            </w:pPr>
          </w:p>
        </w:tc>
        <w:tc>
          <w:tcPr>
            <w:tcW w:w="818" w:type="pct"/>
            <w:vAlign w:val="center"/>
          </w:tcPr>
          <w:p>
            <w:pPr>
              <w:rPr>
                <w:rFonts w:ascii="仿宋" w:hAnsi="仿宋" w:eastAsia="仿宋" w:cs="仿宋"/>
              </w:rPr>
            </w:pPr>
          </w:p>
        </w:tc>
        <w:tc>
          <w:tcPr>
            <w:tcW w:w="941" w:type="pct"/>
            <w:vAlign w:val="center"/>
          </w:tcPr>
          <w:p>
            <w:pPr>
              <w:rPr>
                <w:rFonts w:ascii="仿宋" w:hAnsi="仿宋" w:eastAsia="仿宋" w:cs="仿宋"/>
              </w:rPr>
            </w:pPr>
          </w:p>
        </w:tc>
        <w:tc>
          <w:tcPr>
            <w:tcW w:w="925" w:type="pct"/>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8" w:type="pct"/>
            <w:vAlign w:val="center"/>
          </w:tcPr>
          <w:p>
            <w:pPr>
              <w:rPr>
                <w:rFonts w:ascii="仿宋" w:hAnsi="仿宋" w:eastAsia="仿宋" w:cs="仿宋"/>
              </w:rPr>
            </w:pPr>
          </w:p>
        </w:tc>
        <w:tc>
          <w:tcPr>
            <w:tcW w:w="898" w:type="pct"/>
            <w:vAlign w:val="center"/>
          </w:tcPr>
          <w:p>
            <w:pPr>
              <w:rPr>
                <w:rFonts w:ascii="仿宋" w:hAnsi="仿宋" w:eastAsia="仿宋" w:cs="仿宋"/>
              </w:rPr>
            </w:pPr>
          </w:p>
        </w:tc>
        <w:tc>
          <w:tcPr>
            <w:tcW w:w="946" w:type="pct"/>
            <w:vAlign w:val="center"/>
          </w:tcPr>
          <w:p>
            <w:pPr>
              <w:rPr>
                <w:rFonts w:ascii="仿宋" w:hAnsi="仿宋" w:eastAsia="仿宋" w:cs="仿宋"/>
              </w:rPr>
            </w:pPr>
          </w:p>
        </w:tc>
        <w:tc>
          <w:tcPr>
            <w:tcW w:w="818" w:type="pct"/>
            <w:vAlign w:val="center"/>
          </w:tcPr>
          <w:p>
            <w:pPr>
              <w:rPr>
                <w:rFonts w:ascii="仿宋" w:hAnsi="仿宋" w:eastAsia="仿宋" w:cs="仿宋"/>
              </w:rPr>
            </w:pPr>
          </w:p>
        </w:tc>
        <w:tc>
          <w:tcPr>
            <w:tcW w:w="941" w:type="pct"/>
            <w:vAlign w:val="center"/>
          </w:tcPr>
          <w:p>
            <w:pPr>
              <w:rPr>
                <w:rFonts w:ascii="仿宋" w:hAnsi="仿宋" w:eastAsia="仿宋" w:cs="仿宋"/>
              </w:rPr>
            </w:pPr>
          </w:p>
        </w:tc>
        <w:tc>
          <w:tcPr>
            <w:tcW w:w="925" w:type="pct"/>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8" w:type="pct"/>
            <w:vAlign w:val="center"/>
          </w:tcPr>
          <w:p>
            <w:pPr>
              <w:rPr>
                <w:rFonts w:ascii="仿宋" w:hAnsi="仿宋" w:eastAsia="仿宋" w:cs="仿宋"/>
              </w:rPr>
            </w:pPr>
          </w:p>
        </w:tc>
        <w:tc>
          <w:tcPr>
            <w:tcW w:w="898" w:type="pct"/>
            <w:vAlign w:val="center"/>
          </w:tcPr>
          <w:p>
            <w:pPr>
              <w:rPr>
                <w:rFonts w:ascii="仿宋" w:hAnsi="仿宋" w:eastAsia="仿宋" w:cs="仿宋"/>
              </w:rPr>
            </w:pPr>
          </w:p>
        </w:tc>
        <w:tc>
          <w:tcPr>
            <w:tcW w:w="946" w:type="pct"/>
            <w:vAlign w:val="center"/>
          </w:tcPr>
          <w:p>
            <w:pPr>
              <w:rPr>
                <w:rFonts w:ascii="仿宋" w:hAnsi="仿宋" w:eastAsia="仿宋" w:cs="仿宋"/>
              </w:rPr>
            </w:pPr>
          </w:p>
        </w:tc>
        <w:tc>
          <w:tcPr>
            <w:tcW w:w="818" w:type="pct"/>
            <w:vAlign w:val="center"/>
          </w:tcPr>
          <w:p>
            <w:pPr>
              <w:rPr>
                <w:rFonts w:ascii="仿宋" w:hAnsi="仿宋" w:eastAsia="仿宋" w:cs="仿宋"/>
              </w:rPr>
            </w:pPr>
          </w:p>
        </w:tc>
        <w:tc>
          <w:tcPr>
            <w:tcW w:w="941" w:type="pct"/>
            <w:vAlign w:val="center"/>
          </w:tcPr>
          <w:p>
            <w:pPr>
              <w:rPr>
                <w:rFonts w:ascii="仿宋" w:hAnsi="仿宋" w:eastAsia="仿宋" w:cs="仿宋"/>
              </w:rPr>
            </w:pPr>
          </w:p>
        </w:tc>
        <w:tc>
          <w:tcPr>
            <w:tcW w:w="925" w:type="pct"/>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8" w:type="pct"/>
            <w:vAlign w:val="center"/>
          </w:tcPr>
          <w:p>
            <w:pPr>
              <w:rPr>
                <w:rFonts w:ascii="仿宋" w:hAnsi="仿宋" w:eastAsia="仿宋" w:cs="仿宋"/>
              </w:rPr>
            </w:pPr>
          </w:p>
        </w:tc>
        <w:tc>
          <w:tcPr>
            <w:tcW w:w="898" w:type="pct"/>
            <w:vAlign w:val="center"/>
          </w:tcPr>
          <w:p>
            <w:pPr>
              <w:rPr>
                <w:rFonts w:ascii="仿宋" w:hAnsi="仿宋" w:eastAsia="仿宋" w:cs="仿宋"/>
              </w:rPr>
            </w:pPr>
          </w:p>
        </w:tc>
        <w:tc>
          <w:tcPr>
            <w:tcW w:w="946" w:type="pct"/>
            <w:vAlign w:val="center"/>
          </w:tcPr>
          <w:p>
            <w:pPr>
              <w:rPr>
                <w:rFonts w:ascii="仿宋" w:hAnsi="仿宋" w:eastAsia="仿宋" w:cs="仿宋"/>
              </w:rPr>
            </w:pPr>
          </w:p>
        </w:tc>
        <w:tc>
          <w:tcPr>
            <w:tcW w:w="818" w:type="pct"/>
            <w:vAlign w:val="center"/>
          </w:tcPr>
          <w:p>
            <w:pPr>
              <w:rPr>
                <w:rFonts w:ascii="仿宋" w:hAnsi="仿宋" w:eastAsia="仿宋" w:cs="仿宋"/>
              </w:rPr>
            </w:pPr>
          </w:p>
        </w:tc>
        <w:tc>
          <w:tcPr>
            <w:tcW w:w="941" w:type="pct"/>
            <w:vAlign w:val="center"/>
          </w:tcPr>
          <w:p>
            <w:pPr>
              <w:rPr>
                <w:rFonts w:ascii="仿宋" w:hAnsi="仿宋" w:eastAsia="仿宋" w:cs="仿宋"/>
              </w:rPr>
            </w:pPr>
          </w:p>
        </w:tc>
        <w:tc>
          <w:tcPr>
            <w:tcW w:w="925" w:type="pct"/>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68" w:type="pct"/>
            <w:vAlign w:val="center"/>
          </w:tcPr>
          <w:p>
            <w:pPr>
              <w:rPr>
                <w:rFonts w:ascii="仿宋" w:hAnsi="仿宋" w:eastAsia="仿宋" w:cs="仿宋"/>
              </w:rPr>
            </w:pPr>
          </w:p>
        </w:tc>
        <w:tc>
          <w:tcPr>
            <w:tcW w:w="898" w:type="pct"/>
            <w:vAlign w:val="center"/>
          </w:tcPr>
          <w:p>
            <w:pPr>
              <w:rPr>
                <w:rFonts w:ascii="仿宋" w:hAnsi="仿宋" w:eastAsia="仿宋" w:cs="仿宋"/>
              </w:rPr>
            </w:pPr>
          </w:p>
        </w:tc>
        <w:tc>
          <w:tcPr>
            <w:tcW w:w="946" w:type="pct"/>
            <w:vAlign w:val="center"/>
          </w:tcPr>
          <w:p>
            <w:pPr>
              <w:rPr>
                <w:rFonts w:ascii="仿宋" w:hAnsi="仿宋" w:eastAsia="仿宋" w:cs="仿宋"/>
              </w:rPr>
            </w:pPr>
          </w:p>
        </w:tc>
        <w:tc>
          <w:tcPr>
            <w:tcW w:w="818" w:type="pct"/>
            <w:vAlign w:val="center"/>
          </w:tcPr>
          <w:p>
            <w:pPr>
              <w:rPr>
                <w:rFonts w:ascii="仿宋" w:hAnsi="仿宋" w:eastAsia="仿宋" w:cs="仿宋"/>
              </w:rPr>
            </w:pPr>
          </w:p>
        </w:tc>
        <w:tc>
          <w:tcPr>
            <w:tcW w:w="941" w:type="pct"/>
            <w:vAlign w:val="center"/>
          </w:tcPr>
          <w:p>
            <w:pPr>
              <w:rPr>
                <w:rFonts w:ascii="仿宋" w:hAnsi="仿宋" w:eastAsia="仿宋" w:cs="仿宋"/>
              </w:rPr>
            </w:pPr>
          </w:p>
        </w:tc>
        <w:tc>
          <w:tcPr>
            <w:tcW w:w="925" w:type="pct"/>
            <w:vAlign w:val="center"/>
          </w:tcPr>
          <w:p>
            <w:pPr>
              <w:rPr>
                <w:rFonts w:ascii="仿宋" w:hAnsi="仿宋" w:eastAsia="仿宋" w:cs="仿宋"/>
              </w:rPr>
            </w:pPr>
          </w:p>
        </w:tc>
      </w:tr>
    </w:tbl>
    <w:p>
      <w:pPr>
        <w:pStyle w:val="3"/>
        <w:numPr>
          <w:ilvl w:val="0"/>
          <w:numId w:val="2"/>
        </w:numPr>
      </w:pPr>
      <w:bookmarkStart w:id="12" w:name="_Toc28939"/>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提供合同等业绩证明（合同</w:t>
      </w:r>
      <w:r>
        <w:rPr>
          <w:rFonts w:hint="eastAsia" w:ascii="仿宋" w:hAnsi="仿宋" w:eastAsia="仿宋"/>
          <w:sz w:val="24"/>
          <w:lang w:val="en-US" w:eastAsia="zh-CN" w:bidi="en-US"/>
        </w:rPr>
        <w:t>及</w:t>
      </w:r>
      <w:r>
        <w:rPr>
          <w:rFonts w:hint="eastAsia" w:ascii="仿宋" w:hAnsi="仿宋" w:eastAsia="仿宋"/>
          <w:sz w:val="24"/>
          <w:lang w:bidi="en-US"/>
        </w:rPr>
        <w:t>发票），与业绩一览表对应。</w:t>
      </w:r>
    </w:p>
    <w:p>
      <w:pPr>
        <w:tabs>
          <w:tab w:val="right" w:leader="dot" w:pos="9471"/>
        </w:tabs>
        <w:adjustRightInd w:val="0"/>
        <w:snapToGrid w:val="0"/>
        <w:spacing w:line="360" w:lineRule="auto"/>
        <w:ind w:firstLine="480" w:firstLineChars="200"/>
        <w:rPr>
          <w:rFonts w:hint="eastAsia" w:ascii="仿宋" w:hAnsi="仿宋" w:eastAsia="仿宋"/>
          <w:color w:val="FF0000"/>
          <w:sz w:val="24"/>
          <w:lang w:bidi="en-US"/>
        </w:rPr>
      </w:pPr>
      <w:r>
        <w:rPr>
          <w:rFonts w:hint="eastAsia" w:ascii="仿宋" w:hAnsi="仿宋" w:eastAsia="仿宋"/>
          <w:sz w:val="24"/>
          <w:lang w:bidi="en-US"/>
        </w:rPr>
        <w:t>提供业绩合同的首页、盖章页及能体现合同服务内容、金额等与本项目相关部分的复印件，须提供完整合同，截图拼接视为无效，</w:t>
      </w:r>
      <w:r>
        <w:rPr>
          <w:rFonts w:hint="eastAsia" w:ascii="仿宋" w:hAnsi="仿宋" w:eastAsia="仿宋"/>
          <w:color w:val="FF0000"/>
          <w:sz w:val="24"/>
          <w:lang w:bidi="en-US"/>
        </w:rPr>
        <w:t>须提供业绩合同对应发票。</w:t>
      </w:r>
    </w:p>
    <w:p>
      <w:pPr>
        <w:tabs>
          <w:tab w:val="right" w:leader="dot" w:pos="9471"/>
        </w:tabs>
        <w:adjustRightInd w:val="0"/>
        <w:snapToGrid w:val="0"/>
        <w:spacing w:line="360" w:lineRule="auto"/>
        <w:ind w:firstLine="480" w:firstLineChars="200"/>
        <w:rPr>
          <w:rFonts w:hint="eastAsia" w:ascii="仿宋" w:hAnsi="仿宋" w:eastAsia="仿宋"/>
          <w:sz w:val="24"/>
          <w:lang w:val="en-US" w:eastAsia="zh-CN" w:bidi="en-US"/>
        </w:rPr>
      </w:pPr>
    </w:p>
    <w:p>
      <w:pPr>
        <w:pStyle w:val="3"/>
        <w:numPr>
          <w:ilvl w:val="0"/>
          <w:numId w:val="2"/>
        </w:numPr>
      </w:pPr>
      <w:bookmarkStart w:id="13" w:name="_Toc22084"/>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141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YjVmYTlmMDQzMWMxM2NmMzIzYjQ1ZjFkMjc1MDcifQ=="/>
  </w:docVars>
  <w:rsids>
    <w:rsidRoot w:val="00F44434"/>
    <w:rsid w:val="000101C9"/>
    <w:rsid w:val="00042187"/>
    <w:rsid w:val="00061158"/>
    <w:rsid w:val="000E09E6"/>
    <w:rsid w:val="000E3594"/>
    <w:rsid w:val="000F697C"/>
    <w:rsid w:val="00113C11"/>
    <w:rsid w:val="00124264"/>
    <w:rsid w:val="00125E3E"/>
    <w:rsid w:val="0013779C"/>
    <w:rsid w:val="00154B84"/>
    <w:rsid w:val="00160FF2"/>
    <w:rsid w:val="0016451B"/>
    <w:rsid w:val="001A1FB6"/>
    <w:rsid w:val="001B12B2"/>
    <w:rsid w:val="00230A64"/>
    <w:rsid w:val="00263515"/>
    <w:rsid w:val="0029138C"/>
    <w:rsid w:val="002A05C2"/>
    <w:rsid w:val="002D7A86"/>
    <w:rsid w:val="003821E8"/>
    <w:rsid w:val="003943D0"/>
    <w:rsid w:val="003D3793"/>
    <w:rsid w:val="003D51EC"/>
    <w:rsid w:val="003E0463"/>
    <w:rsid w:val="003F143D"/>
    <w:rsid w:val="00427236"/>
    <w:rsid w:val="004854D0"/>
    <w:rsid w:val="004B3BE7"/>
    <w:rsid w:val="004F347A"/>
    <w:rsid w:val="00525BB9"/>
    <w:rsid w:val="00576B66"/>
    <w:rsid w:val="005C5969"/>
    <w:rsid w:val="005F1B07"/>
    <w:rsid w:val="00637FDC"/>
    <w:rsid w:val="006B3E12"/>
    <w:rsid w:val="006D237B"/>
    <w:rsid w:val="006F53C9"/>
    <w:rsid w:val="00704336"/>
    <w:rsid w:val="00795F2D"/>
    <w:rsid w:val="007A19A5"/>
    <w:rsid w:val="007F7CA5"/>
    <w:rsid w:val="008163AF"/>
    <w:rsid w:val="00831D07"/>
    <w:rsid w:val="00835A15"/>
    <w:rsid w:val="008923A7"/>
    <w:rsid w:val="008C6EB5"/>
    <w:rsid w:val="0091529E"/>
    <w:rsid w:val="009446D7"/>
    <w:rsid w:val="009B1FB3"/>
    <w:rsid w:val="009C58EF"/>
    <w:rsid w:val="009D6A27"/>
    <w:rsid w:val="009D7334"/>
    <w:rsid w:val="00A77831"/>
    <w:rsid w:val="00A93AD4"/>
    <w:rsid w:val="00AD787A"/>
    <w:rsid w:val="00B15266"/>
    <w:rsid w:val="00B32111"/>
    <w:rsid w:val="00BB2D6E"/>
    <w:rsid w:val="00BD0278"/>
    <w:rsid w:val="00BD48B1"/>
    <w:rsid w:val="00C17C4B"/>
    <w:rsid w:val="00C21166"/>
    <w:rsid w:val="00C72564"/>
    <w:rsid w:val="00CC4DB3"/>
    <w:rsid w:val="00CD376C"/>
    <w:rsid w:val="00D47BE0"/>
    <w:rsid w:val="00E1471B"/>
    <w:rsid w:val="00E35A34"/>
    <w:rsid w:val="00E630A2"/>
    <w:rsid w:val="00F44434"/>
    <w:rsid w:val="00F76F38"/>
    <w:rsid w:val="00FC6606"/>
    <w:rsid w:val="00FC78F7"/>
    <w:rsid w:val="00FF533F"/>
    <w:rsid w:val="02054480"/>
    <w:rsid w:val="02257D31"/>
    <w:rsid w:val="03A63B44"/>
    <w:rsid w:val="0B3B7500"/>
    <w:rsid w:val="0CAD0B28"/>
    <w:rsid w:val="0E82589B"/>
    <w:rsid w:val="0F994590"/>
    <w:rsid w:val="0F996659"/>
    <w:rsid w:val="129E6A1B"/>
    <w:rsid w:val="157F5180"/>
    <w:rsid w:val="15EB0F89"/>
    <w:rsid w:val="1D161399"/>
    <w:rsid w:val="24A55FD9"/>
    <w:rsid w:val="253B4663"/>
    <w:rsid w:val="266B71CA"/>
    <w:rsid w:val="277E70DA"/>
    <w:rsid w:val="2B3E5046"/>
    <w:rsid w:val="2C9850A2"/>
    <w:rsid w:val="30D36097"/>
    <w:rsid w:val="3339511F"/>
    <w:rsid w:val="339064C8"/>
    <w:rsid w:val="392E5B95"/>
    <w:rsid w:val="393D67A4"/>
    <w:rsid w:val="42F46C23"/>
    <w:rsid w:val="45990AD9"/>
    <w:rsid w:val="4D273B65"/>
    <w:rsid w:val="4FEA0D4D"/>
    <w:rsid w:val="52493BA6"/>
    <w:rsid w:val="5930539F"/>
    <w:rsid w:val="598F04FE"/>
    <w:rsid w:val="5F954E73"/>
    <w:rsid w:val="62D84CC4"/>
    <w:rsid w:val="638B3098"/>
    <w:rsid w:val="663F14C9"/>
    <w:rsid w:val="66A8320C"/>
    <w:rsid w:val="66D502BD"/>
    <w:rsid w:val="67E44E5F"/>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autoRedefine/>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2"/>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639</Words>
  <Characters>3643</Characters>
  <Lines>30</Lines>
  <Paragraphs>8</Paragraphs>
  <TotalTime>21</TotalTime>
  <ScaleCrop>false</ScaleCrop>
  <LinksUpToDate>false</LinksUpToDate>
  <CharactersWithSpaces>4274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2023-12-13T01:23:59Z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141C3F86FE664FD59709654069780AEC</vt:lpwstr>
  </property>
</Properties>
</file>