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10"/>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_Toc12075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rPr>
              <w:rFonts w:hint="eastAsia" w:ascii="仿宋" w:hAnsi="仿宋" w:cs="仿宋"/>
              <w:bCs/>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_Toc31482 </w:instrText>
          </w:r>
          <w:r>
            <w:rPr>
              <w:rFonts w:hint="eastAsia" w:ascii="仿宋" w:hAnsi="仿宋" w:cs="仿宋"/>
              <w:szCs w:val="28"/>
            </w:rP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_Toc381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_Toc10002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_Toc26155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_Toc18372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_Toc31483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_Toc31558 </w:instrText>
          </w:r>
          <w:r>
            <w:rPr>
              <w:rFonts w:hint="eastAsia" w:ascii="仿宋" w:hAnsi="仿宋" w:cs="仿宋"/>
              <w:szCs w:val="28"/>
            </w:rP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_Toc1731 </w:instrText>
          </w:r>
          <w:r>
            <w:rPr>
              <w:rFonts w:hint="eastAsia" w:ascii="仿宋" w:hAnsi="仿宋" w:cs="仿宋"/>
              <w:szCs w:val="28"/>
            </w:rPr>
            <w:fldChar w:fldCharType="separate"/>
          </w:r>
          <w:r>
            <w:rPr>
              <w:rFonts w:hint="eastAsia"/>
              <w:lang w:bidi="en-US"/>
            </w:rPr>
            <w:t xml:space="preserve">九、 </w:t>
          </w:r>
          <w:r>
            <w:rPr>
              <w:rFonts w:hint="eastAsia" w:cs="微软雅黑" w:asciiTheme="minorEastAsia" w:hAnsiTheme="minorEastAsia"/>
              <w:szCs w:val="30"/>
            </w:rPr>
            <w:t>廉洁保密承诺书</w:t>
          </w:r>
          <w:r>
            <w:tab/>
          </w:r>
          <w:r>
            <w:fldChar w:fldCharType="begin"/>
          </w:r>
          <w:r>
            <w:instrText xml:space="preserve"> PAGEREF _Toc1731 \h </w:instrText>
          </w:r>
          <w:r>
            <w:fldChar w:fldCharType="separate"/>
          </w:r>
          <w:r>
            <w:t>6</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_Toc28835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_Toc14765 </w:instrText>
          </w:r>
          <w:r>
            <w:rPr>
              <w:rFonts w:hint="eastAsia" w:ascii="仿宋" w:hAnsi="仿宋" w:cs="仿宋"/>
              <w:szCs w:val="28"/>
            </w:rP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7</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_Toc1920 </w:instrText>
          </w:r>
          <w:r>
            <w:rPr>
              <w:rFonts w:hint="eastAsia" w:ascii="仿宋" w:hAnsi="仿宋" w:cs="仿宋"/>
              <w:szCs w:val="28"/>
            </w:rPr>
            <w:fldChar w:fldCharType="separate"/>
          </w:r>
          <w:r>
            <w:rPr>
              <w:rFonts w:hint="eastAsia"/>
            </w:rPr>
            <w:t>十二、 诚信度</w:t>
          </w:r>
          <w:r>
            <w:tab/>
          </w:r>
          <w:r>
            <w:fldChar w:fldCharType="begin"/>
          </w:r>
          <w:r>
            <w:instrText xml:space="preserve"> PAGEREF _Toc1920 \h </w:instrText>
          </w:r>
          <w:r>
            <w:fldChar w:fldCharType="separate"/>
          </w:r>
          <w:r>
            <w:t>9</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_Toc11363 </w:instrText>
          </w:r>
          <w:r>
            <w:rPr>
              <w:rFonts w:hint="eastAsia" w:ascii="仿宋" w:hAnsi="仿宋" w:cs="仿宋"/>
              <w:szCs w:val="28"/>
            </w:rPr>
            <w:fldChar w:fldCharType="separate"/>
          </w:r>
          <w:r>
            <w:rPr>
              <w:rFonts w:hint="eastAsia"/>
            </w:rPr>
            <w:t>十三、 财务状况</w:t>
          </w:r>
          <w:r>
            <w:tab/>
          </w:r>
          <w:r>
            <w:fldChar w:fldCharType="begin"/>
          </w:r>
          <w:r>
            <w:instrText xml:space="preserve"> PAGEREF _Toc11363 \h </w:instrText>
          </w:r>
          <w:r>
            <w:fldChar w:fldCharType="separate"/>
          </w:r>
          <w:r>
            <w:t>9</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_Toc14096 </w:instrText>
          </w:r>
          <w:r>
            <w:rPr>
              <w:rFonts w:hint="eastAsia" w:ascii="仿宋" w:hAnsi="仿宋" w:cs="仿宋"/>
              <w:szCs w:val="28"/>
            </w:rP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9</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_Toc32186 </w:instrText>
          </w:r>
          <w:r>
            <w:rPr>
              <w:rFonts w:hint="eastAsia" w:ascii="仿宋" w:hAnsi="仿宋" w:cs="仿宋"/>
              <w:szCs w:val="28"/>
            </w:rPr>
            <w:fldChar w:fldCharType="separate"/>
          </w:r>
          <w:r>
            <w:rPr>
              <w:rFonts w:hint="eastAsia"/>
            </w:rPr>
            <w:t xml:space="preserve">十五、 </w:t>
          </w:r>
          <w:r>
            <w:t>业绩证明</w:t>
          </w:r>
          <w:r>
            <w:tab/>
          </w:r>
          <w:r>
            <w:fldChar w:fldCharType="begin"/>
          </w:r>
          <w:r>
            <w:instrText xml:space="preserve"> PAGEREF _Toc32186 \h </w:instrText>
          </w:r>
          <w:r>
            <w:fldChar w:fldCharType="separate"/>
          </w:r>
          <w:r>
            <w:t>9</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_Toc15769 </w:instrText>
          </w:r>
          <w:r>
            <w:rPr>
              <w:rFonts w:hint="eastAsia" w:ascii="仿宋" w:hAnsi="仿宋" w:cs="仿宋"/>
              <w:szCs w:val="28"/>
            </w:rPr>
            <w:fldChar w:fldCharType="separate"/>
          </w:r>
          <w:r>
            <w:rPr>
              <w:rFonts w:hint="eastAsia"/>
            </w:rPr>
            <w:t>十六、 供应商调查问卷</w:t>
          </w:r>
          <w:r>
            <w:tab/>
          </w:r>
          <w:r>
            <w:fldChar w:fldCharType="begin"/>
          </w:r>
          <w:r>
            <w:instrText xml:space="preserve"> PAGEREF _Toc15769 \h </w:instrText>
          </w:r>
          <w:r>
            <w:fldChar w:fldCharType="separate"/>
          </w:r>
          <w:r>
            <w:t>9</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_Toc10904 </w:instrText>
          </w:r>
          <w:r>
            <w:rPr>
              <w:rFonts w:hint="eastAsia" w:ascii="仿宋" w:hAnsi="仿宋" w:cs="仿宋"/>
              <w:szCs w:val="28"/>
            </w:rPr>
            <w:fldChar w:fldCharType="separate"/>
          </w:r>
          <w:r>
            <w:rPr>
              <w:rFonts w:hint="eastAsia"/>
            </w:rPr>
            <w:t>十七、 其他有必要的资质及补充资料</w:t>
          </w:r>
          <w:r>
            <w:tab/>
          </w:r>
          <w:r>
            <w:fldChar w:fldCharType="begin"/>
          </w:r>
          <w:r>
            <w:instrText xml:space="preserve"> PAGEREF _Toc10904 \h </w:instrText>
          </w:r>
          <w:r>
            <w:fldChar w:fldCharType="separate"/>
          </w:r>
          <w:r>
            <w:t>12</w:t>
          </w:r>
          <w:r>
            <w:fldChar w:fldCharType="end"/>
          </w:r>
          <w:r>
            <w:rPr>
              <w:rFonts w:hint="eastAsia" w:ascii="仿宋" w:hAnsi="仿宋" w:cs="仿宋"/>
              <w:szCs w:val="28"/>
            </w:rPr>
            <w:fldChar w:fldCharType="end"/>
          </w:r>
        </w:p>
        <w:p>
          <w:pPr>
            <w:pStyle w:val="4"/>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提供正本各一份，U盘一份（其中：文本文档以可编辑的word/Excel版本；其它以扫描件/PDF版本）</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21"/>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r>
        <w:br w:type="page"/>
      </w:r>
    </w:p>
    <w:p>
      <w:pPr>
        <w:pStyle w:val="4"/>
        <w:numPr>
          <w:ilvl w:val="0"/>
          <w:numId w:val="2"/>
        </w:numPr>
        <w:ind w:left="-567" w:leftChars="-270" w:firstLine="565" w:firstLineChars="176"/>
      </w:pPr>
      <w:bookmarkStart w:id="0" w:name="_Toc12075"/>
      <w:r>
        <w:rPr>
          <w:rFonts w:hint="eastAsia"/>
        </w:rPr>
        <w:t>采购项目供应商资格审核明细表</w:t>
      </w:r>
      <w:bookmarkEnd w:id="0"/>
    </w:p>
    <w:tbl>
      <w:tblPr>
        <w:tblStyle w:val="13"/>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环保工程专业承包三级及以上</w:t>
            </w:r>
            <w:r>
              <w:rPr>
                <w:rFonts w:hint="eastAsia" w:ascii="仿宋" w:hAnsi="仿宋" w:eastAsia="仿宋" w:cs="仿宋"/>
                <w:color w:val="000000" w:themeColor="text1"/>
                <w:kern w:val="0"/>
                <w:szCs w:val="21"/>
                <w:lang w:bidi="ar"/>
                <w14:textFill>
                  <w14:solidFill>
                    <w14:schemeClr w14:val="tx1"/>
                  </w14:solidFill>
                </w14:textFill>
              </w:rPr>
              <w:t>资质证书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填写证书编号，并提供建设行政主管部门颁发的资质证书</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项目经理</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auto"/>
                <w:kern w:val="0"/>
                <w:szCs w:val="21"/>
                <w:lang w:bidi="ar"/>
              </w:rPr>
              <w:t>项目组其他主要管理人员持有相关专业的有效证件、在投标人单位购买</w:t>
            </w:r>
            <w:r>
              <w:rPr>
                <w:rFonts w:hint="eastAsia" w:ascii="仿宋" w:hAnsi="仿宋" w:eastAsia="仿宋" w:cs="仿宋"/>
                <w:color w:val="auto"/>
                <w:kern w:val="0"/>
                <w:szCs w:val="21"/>
                <w:lang w:val="en-US" w:eastAsia="zh-CN" w:bidi="ar"/>
              </w:rPr>
              <w:t>6个月及以上</w:t>
            </w:r>
            <w:r>
              <w:rPr>
                <w:rFonts w:hint="eastAsia" w:ascii="仿宋" w:hAnsi="仿宋" w:eastAsia="仿宋" w:cs="仿宋"/>
                <w:color w:val="auto"/>
                <w:kern w:val="0"/>
                <w:szCs w:val="21"/>
                <w:lang w:bidi="ar"/>
              </w:rPr>
              <w:t>社保的缴费证明。【提供相关证件证明复印件或扫描件】</w:t>
            </w:r>
          </w:p>
        </w:tc>
      </w:tr>
      <w:tr>
        <w:tblPrEx>
          <w:tblCellMar>
            <w:top w:w="0" w:type="dxa"/>
            <w:left w:w="108" w:type="dxa"/>
            <w:bottom w:w="0" w:type="dxa"/>
            <w:right w:w="108" w:type="dxa"/>
          </w:tblCellMar>
        </w:tblPrEx>
        <w:trPr>
          <w:trHeight w:val="696"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3</w:t>
            </w: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4</w:t>
            </w: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5</w:t>
            </w: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549"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6</w:t>
            </w: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kern w:val="0"/>
                <w:szCs w:val="21"/>
                <w:lang w:bidi="ar"/>
                <w14:textFill>
                  <w14:solidFill>
                    <w14:schemeClr w14:val="tx1"/>
                  </w14:solidFill>
                </w14:textFill>
              </w:rPr>
            </w:pP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7</w:t>
            </w: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8</w:t>
            </w: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诚信度</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9</w:t>
            </w: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bookmarkStart w:id="1" w:name="_Toc31482"/>
            <w:r>
              <w:rPr>
                <w:rFonts w:hint="eastAsia" w:ascii="仿宋" w:hAnsi="仿宋" w:eastAsia="仿宋" w:cs="仿宋"/>
                <w:color w:val="auto"/>
                <w:szCs w:val="21"/>
                <w:lang w:val="en-US" w:eastAsia="zh-CN"/>
              </w:rPr>
              <w:t>20</w:t>
            </w: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4"/>
        <w:numPr>
          <w:ilvl w:val="0"/>
          <w:numId w:val="2"/>
        </w:numPr>
      </w:pPr>
      <w:r>
        <w:rPr>
          <w:rFonts w:hint="eastAsia"/>
        </w:rPr>
        <w:t>营业执照</w:t>
      </w:r>
      <w:bookmarkEnd w:id="1"/>
      <w:bookmarkStart w:id="22" w:name="_GoBack"/>
      <w:bookmarkEnd w:id="2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4"/>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4"/>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4"/>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2"/>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4"/>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4"/>
        <w:numPr>
          <w:ilvl w:val="0"/>
          <w:numId w:val="2"/>
        </w:numPr>
      </w:pPr>
      <w:bookmarkStart w:id="6" w:name="_Toc31483"/>
      <w:r>
        <w:rPr>
          <w:rFonts w:hint="eastAsia"/>
        </w:rPr>
        <w:t>投标人资质证明</w:t>
      </w:r>
      <w:bookmarkEnd w:id="6"/>
    </w:p>
    <w:p>
      <w:pPr>
        <w:rPr>
          <w:rFonts w:hint="eastAsia" w:ascii="仿宋" w:hAnsi="仿宋" w:eastAsia="仿宋"/>
          <w:color w:val="auto"/>
          <w:sz w:val="24"/>
          <w:lang w:bidi="en-US"/>
        </w:rPr>
      </w:pPr>
      <w:r>
        <w:rPr>
          <w:rFonts w:hint="eastAsia"/>
        </w:rPr>
        <w:t xml:space="preserve"> </w:t>
      </w:r>
      <w:r>
        <w:t xml:space="preserve">    </w:t>
      </w:r>
      <w:r>
        <w:rPr>
          <w:rFonts w:hint="eastAsia" w:ascii="仿宋" w:hAnsi="仿宋" w:eastAsia="仿宋"/>
          <w:color w:val="auto"/>
          <w:sz w:val="24"/>
          <w:lang w:bidi="en-US"/>
        </w:rPr>
        <w:t>提供投标人企业资质类别等级证书、企业基础管理能力（ISO9001质量管理体系认证证书、ISO14001环境管理体系认证证书、OHSAS18001/ISO45001职业健康安全管理体系认证证书）</w:t>
      </w:r>
    </w:p>
    <w:p>
      <w:pPr>
        <w:pStyle w:val="4"/>
        <w:numPr>
          <w:ilvl w:val="0"/>
          <w:numId w:val="2"/>
        </w:numPr>
      </w:pPr>
      <w:bookmarkStart w:id="7" w:name="_Toc31558"/>
      <w:r>
        <w:rPr>
          <w:rFonts w:hint="eastAsia"/>
        </w:rPr>
        <w:t>承诺书</w:t>
      </w:r>
      <w:bookmarkEnd w:id="7"/>
    </w:p>
    <w:p>
      <w:pPr>
        <w:pStyle w:val="19"/>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9"/>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9"/>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9"/>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9"/>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9"/>
        <w:spacing w:line="400" w:lineRule="exact"/>
        <w:ind w:firstLine="480" w:firstLineChars="200"/>
        <w:rPr>
          <w:rFonts w:hint="eastAsia" w:ascii="仿宋" w:hAnsi="仿宋" w:eastAsia="仿宋"/>
        </w:rPr>
      </w:pPr>
    </w:p>
    <w:p>
      <w:pPr>
        <w:pStyle w:val="11"/>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11"/>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11"/>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4"/>
        <w:numPr>
          <w:ilvl w:val="0"/>
          <w:numId w:val="2"/>
        </w:numPr>
        <w:rPr>
          <w:lang w:bidi="en-US"/>
        </w:rPr>
      </w:pPr>
      <w:bookmarkStart w:id="8" w:name="_Toc1731"/>
      <w:r>
        <w:rPr>
          <w:rFonts w:hint="eastAsia" w:cs="微软雅黑" w:asciiTheme="minorEastAsia" w:hAnsiTheme="minorEastAsia"/>
          <w:sz w:val="30"/>
          <w:szCs w:val="30"/>
        </w:rPr>
        <w:t>廉洁保密承诺书</w:t>
      </w:r>
      <w:bookmarkEnd w:id="8"/>
    </w:p>
    <w:p>
      <w:pPr>
        <w:jc w:val="center"/>
        <w:rPr>
          <w:color w:val="auto"/>
          <w:lang w:bidi="en-US"/>
        </w:rPr>
      </w:pPr>
      <w:r>
        <w:rPr>
          <w:rFonts w:hint="eastAsia" w:cs="微软雅黑" w:asciiTheme="minorEastAsia" w:hAnsiTheme="minorEastAsia"/>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4"/>
        <w:numPr>
          <w:ilvl w:val="0"/>
          <w:numId w:val="2"/>
        </w:numPr>
        <w:rPr>
          <w:lang w:bidi="en-US"/>
        </w:rPr>
      </w:pPr>
      <w:bookmarkStart w:id="9" w:name="_Toc28835"/>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4"/>
        <w:numPr>
          <w:ilvl w:val="0"/>
          <w:numId w:val="2"/>
        </w:numPr>
        <w:rPr>
          <w:lang w:bidi="en-US"/>
        </w:rPr>
      </w:pPr>
      <w:bookmarkStart w:id="10" w:name="_Toc14765"/>
      <w:r>
        <w:rPr>
          <w:rFonts w:hint="eastAsia"/>
          <w:lang w:bidi="en-US"/>
        </w:rPr>
        <w:t>拟</w:t>
      </w:r>
      <w:r>
        <w:rPr>
          <w:rFonts w:hint="eastAsia"/>
          <w:color w:val="auto"/>
          <w:lang w:bidi="en-US"/>
        </w:rPr>
        <w:t>派本项目</w:t>
      </w:r>
      <w:r>
        <w:rPr>
          <w:rFonts w:hint="eastAsia"/>
          <w:lang w:bidi="en-US"/>
        </w:rPr>
        <w:t>团队主要人员及履历</w:t>
      </w:r>
      <w:bookmarkEnd w:id="10"/>
    </w:p>
    <w:p>
      <w:pPr>
        <w:jc w:val="center"/>
        <w:rPr>
          <w:b/>
          <w:sz w:val="24"/>
        </w:rPr>
      </w:pPr>
      <w:r>
        <w:rPr>
          <w:rFonts w:hint="eastAsia"/>
          <w:b/>
          <w:sz w:val="24"/>
        </w:rPr>
        <w:t>项目管理机构组成表</w:t>
      </w:r>
    </w:p>
    <w:p>
      <w:pPr>
        <w:rPr>
          <w:rFonts w:cs="仿宋_GB2312" w:asciiTheme="minorEastAsia" w:hAnsiTheme="minorEastAsia"/>
        </w:rPr>
      </w:pPr>
    </w:p>
    <w:tbl>
      <w:tblPr>
        <w:tblStyle w:val="13"/>
        <w:tblW w:w="8523" w:type="dxa"/>
        <w:tblInd w:w="112"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担任本项目职务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bookmarkStart w:id="11" w:name="_Hlk49364279"/>
          </w:p>
        </w:tc>
        <w:tc>
          <w:tcPr>
            <w:tcW w:w="721"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专业</w:t>
            </w:r>
          </w:p>
        </w:tc>
        <w:tc>
          <w:tcPr>
            <w:tcW w:w="25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养老保险</w:t>
            </w: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bookmarkEnd w:id="11"/>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41" w:hRule="exact"/>
        </w:trPr>
        <w:tc>
          <w:tcPr>
            <w:tcW w:w="647"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bl>
    <w:p>
      <w:pPr>
        <w:autoSpaceDE w:val="0"/>
        <w:autoSpaceDN w:val="0"/>
        <w:adjustRightInd w:val="0"/>
        <w:snapToGrid w:val="0"/>
        <w:spacing w:line="360" w:lineRule="auto"/>
        <w:jc w:val="left"/>
        <w:rPr>
          <w:rFonts w:cs="仿宋_GB2312" w:asciiTheme="minorEastAsia" w:hAnsiTheme="minorEastAsia"/>
          <w:kern w:val="0"/>
        </w:rPr>
      </w:pPr>
    </w:p>
    <w:p>
      <w:pPr>
        <w:jc w:val="center"/>
        <w:rPr>
          <w:rFonts w:cs="仿宋_GB2312" w:asciiTheme="minorEastAsia" w:hAnsiTheme="minorEastAsia"/>
          <w:sz w:val="28"/>
        </w:rPr>
      </w:pPr>
      <w:bookmarkStart w:id="12" w:name="_Toc208823046"/>
      <w:r>
        <w:rPr>
          <w:rFonts w:hint="eastAsia" w:cs="仿宋_GB2312" w:asciiTheme="minorEastAsia" w:hAnsiTheme="minorEastAsia"/>
          <w:sz w:val="28"/>
        </w:rPr>
        <w:br w:type="page"/>
      </w:r>
      <w:bookmarkStart w:id="13" w:name="_Hlk48865172"/>
      <w:r>
        <w:rPr>
          <w:rFonts w:hint="eastAsia"/>
          <w:b/>
          <w:sz w:val="24"/>
        </w:rPr>
        <w:t>主要人员简历表</w:t>
      </w:r>
      <w:bookmarkEnd w:id="12"/>
    </w:p>
    <w:p>
      <w:pPr>
        <w:rPr>
          <w:rFonts w:cs="仿宋_GB2312" w:asciiTheme="minorEastAsia" w:hAnsiTheme="minorEastAsia"/>
        </w:rPr>
      </w:pPr>
    </w:p>
    <w:tbl>
      <w:tblPr>
        <w:tblStyle w:val="13"/>
        <w:tblW w:w="852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10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姓</w:t>
            </w:r>
            <w:r>
              <w:rPr>
                <w:rFonts w:hint="eastAsia" w:cs="仿宋_GB2312" w:asciiTheme="minorEastAsia" w:hAnsiTheme="minorEastAsia"/>
                <w:kern w:val="0"/>
                <w:szCs w:val="21"/>
              </w:rPr>
              <w:tab/>
            </w:r>
            <w:r>
              <w:rPr>
                <w:rFonts w:hint="eastAsia" w:cs="仿宋_GB2312" w:asciiTheme="minorEastAsia" w:hAnsiTheme="minorEastAsia"/>
                <w:kern w:val="0"/>
                <w:szCs w:val="21"/>
              </w:rPr>
              <w:t>名</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学历</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w:t>
            </w:r>
            <w:r>
              <w:rPr>
                <w:rFonts w:hint="eastAsia" w:cs="仿宋_GB2312" w:asciiTheme="minorEastAsia" w:hAnsiTheme="minorEastAsia"/>
                <w:kern w:val="0"/>
                <w:szCs w:val="21"/>
              </w:rPr>
              <w:tab/>
            </w:r>
            <w:r>
              <w:rPr>
                <w:rFonts w:hint="eastAsia" w:cs="仿宋_GB2312" w:asciiTheme="minorEastAsia" w:hAnsiTheme="minorEastAsia"/>
                <w:kern w:val="0"/>
                <w:szCs w:val="21"/>
              </w:rPr>
              <w:t>称</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拟在本合同任职</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毕业学校</w:t>
            </w:r>
          </w:p>
        </w:tc>
        <w:tc>
          <w:tcPr>
            <w:tcW w:w="7337" w:type="dxa"/>
            <w:gridSpan w:val="6"/>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年</w:t>
            </w:r>
            <w:r>
              <w:rPr>
                <w:rFonts w:hint="eastAsia" w:cs="仿宋_GB2312" w:asciiTheme="minorEastAsia" w:hAnsiTheme="minorEastAsia"/>
                <w:spacing w:val="-1"/>
                <w:kern w:val="0"/>
                <w:szCs w:val="21"/>
              </w:rPr>
              <w:t>毕</w:t>
            </w:r>
            <w:r>
              <w:rPr>
                <w:rFonts w:hint="eastAsia" w:cs="仿宋_GB2312" w:asciiTheme="minorEastAsia" w:hAnsiTheme="minorEastAsia"/>
                <w:kern w:val="0"/>
                <w:szCs w:val="21"/>
              </w:rPr>
              <w:t>业于</w:t>
            </w:r>
            <w:r>
              <w:rPr>
                <w:rFonts w:hint="eastAsia" w:cs="仿宋_GB2312" w:asciiTheme="minorEastAsia" w:hAnsiTheme="minorEastAsia"/>
                <w:kern w:val="0"/>
                <w:szCs w:val="21"/>
              </w:rPr>
              <w:tab/>
            </w:r>
            <w:r>
              <w:rPr>
                <w:rFonts w:hint="eastAsia" w:cs="仿宋_GB2312" w:asciiTheme="minorEastAsia" w:hAnsiTheme="minorEastAsia"/>
                <w:kern w:val="0"/>
                <w:szCs w:val="21"/>
              </w:rPr>
              <w:t>学校</w:t>
            </w:r>
            <w:r>
              <w:rPr>
                <w:rFonts w:hint="eastAsia" w:cs="仿宋_GB2312" w:asciiTheme="minorEastAsia" w:hAnsiTheme="minorEastAsia"/>
                <w:kern w:val="0"/>
                <w:szCs w:val="21"/>
              </w:rPr>
              <w:tab/>
            </w:r>
            <w:r>
              <w:rPr>
                <w:rFonts w:hint="eastAsia" w:cs="仿宋_GB2312" w:asciiTheme="minorEastAsia" w:hAnsiTheme="minorEastAsia"/>
                <w:kern w:val="0"/>
                <w:szCs w:val="21"/>
              </w:rPr>
              <w:t>专业</w:t>
            </w:r>
          </w:p>
        </w:tc>
      </w:tr>
      <w:tr>
        <w:tblPrEx>
          <w:tblCellMar>
            <w:top w:w="0" w:type="dxa"/>
            <w:left w:w="0" w:type="dxa"/>
            <w:bottom w:w="0" w:type="dxa"/>
            <w:right w:w="0" w:type="dxa"/>
          </w:tblCellMar>
        </w:tblPrEx>
        <w:trPr>
          <w:trHeight w:val="450" w:hRule="exact"/>
        </w:trPr>
        <w:tc>
          <w:tcPr>
            <w:tcW w:w="8523"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时</w:t>
            </w:r>
            <w:r>
              <w:rPr>
                <w:rFonts w:hint="eastAsia" w:cs="仿宋_GB2312" w:asciiTheme="minorEastAsia" w:hAnsiTheme="minorEastAsia"/>
                <w:kern w:val="0"/>
                <w:szCs w:val="21"/>
              </w:rPr>
              <w:tab/>
            </w:r>
            <w:r>
              <w:rPr>
                <w:rFonts w:hint="eastAsia" w:cs="仿宋_GB2312" w:asciiTheme="minorEastAsia" w:hAnsiTheme="minorEastAsia"/>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担任职务</w:t>
            </w:r>
          </w:p>
        </w:tc>
        <w:tc>
          <w:tcPr>
            <w:tcW w:w="21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招标人及合同管理部门有效固定座机</w:t>
            </w:r>
          </w:p>
        </w:tc>
      </w:tr>
      <w:bookmarkEnd w:id="13"/>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bl>
    <w:p>
      <w:pPr>
        <w:spacing w:before="156" w:beforeLines="50"/>
        <w:ind w:firstLine="420" w:firstLineChars="200"/>
        <w:rPr>
          <w:rFonts w:cs="仿宋_GB2312" w:asciiTheme="minorEastAsia" w:hAnsiTheme="minorEastAsia"/>
        </w:rPr>
      </w:pPr>
      <w:r>
        <w:rPr>
          <w:rFonts w:hint="eastAsia" w:cs="仿宋_GB2312" w:asciiTheme="minorEastAsia" w:hAnsiTheme="minorEastAsia"/>
        </w:rPr>
        <w:t>注：一人一表，并提供要求的证明材料。</w:t>
      </w:r>
    </w:p>
    <w:p>
      <w:pPr>
        <w:rPr>
          <w:rFonts w:ascii="仿宋" w:hAnsi="仿宋" w:eastAsia="仿宋"/>
          <w:sz w:val="24"/>
          <w:lang w:bidi="en-US"/>
        </w:rPr>
      </w:pPr>
    </w:p>
    <w:p>
      <w:pPr>
        <w:ind w:firstLine="482" w:firstLineChars="200"/>
        <w:rPr>
          <w:rFonts w:ascii="仿宋" w:hAnsi="仿宋" w:eastAsia="仿宋"/>
          <w:b/>
          <w:bCs/>
          <w:sz w:val="24"/>
          <w:lang w:bidi="en-US"/>
        </w:rPr>
      </w:pPr>
      <w:r>
        <w:rPr>
          <w:rFonts w:hint="eastAsia" w:ascii="仿宋" w:hAnsi="仿宋" w:eastAsia="仿宋"/>
          <w:b/>
          <w:bCs/>
          <w:sz w:val="24"/>
          <w:lang w:bidi="en-US"/>
        </w:rPr>
        <w:t>拟派项目团队要求：</w:t>
      </w:r>
    </w:p>
    <w:p>
      <w:pPr>
        <w:numPr>
          <w:ilvl w:val="0"/>
          <w:numId w:val="3"/>
        </w:numPr>
        <w:ind w:firstLine="480" w:firstLineChars="0"/>
        <w:rPr>
          <w:rFonts w:ascii="仿宋" w:hAnsi="仿宋" w:eastAsia="仿宋"/>
          <w:sz w:val="24"/>
          <w:lang w:bidi="en-US"/>
        </w:rPr>
      </w:pPr>
      <w:r>
        <w:rPr>
          <w:rFonts w:hint="eastAsia" w:ascii="仿宋" w:hAnsi="仿宋" w:eastAsia="仿宋"/>
          <w:color w:val="auto"/>
          <w:sz w:val="24"/>
          <w:lang w:bidi="en-US"/>
        </w:rPr>
        <w:t>项目经理1名，具有</w:t>
      </w:r>
      <w:r>
        <w:rPr>
          <w:rFonts w:hint="eastAsia" w:ascii="仿宋" w:hAnsi="仿宋" w:eastAsia="仿宋"/>
          <w:sz w:val="24"/>
          <w:lang w:bidi="en-US"/>
        </w:rPr>
        <w:t>机电工程二级建造师及以上资格证书</w:t>
      </w:r>
      <w:r>
        <w:rPr>
          <w:rFonts w:hint="eastAsia" w:ascii="仿宋" w:hAnsi="仿宋" w:eastAsia="仿宋"/>
          <w:sz w:val="24"/>
          <w:lang w:val="en-US" w:eastAsia="zh-CN" w:bidi="en-US"/>
        </w:rPr>
        <w:t>或</w:t>
      </w:r>
      <w:r>
        <w:rPr>
          <w:rFonts w:hint="eastAsia" w:ascii="仿宋" w:hAnsi="仿宋" w:eastAsia="仿宋"/>
          <w:sz w:val="24"/>
          <w:lang w:bidi="en-US"/>
        </w:rPr>
        <w:t>中级及以上技术职称、在投标人单位购买</w:t>
      </w:r>
      <w:r>
        <w:rPr>
          <w:rFonts w:hint="eastAsia" w:ascii="仿宋" w:hAnsi="仿宋" w:eastAsia="仿宋"/>
          <w:sz w:val="24"/>
          <w:lang w:val="en-US" w:eastAsia="zh-CN" w:bidi="en-US"/>
        </w:rPr>
        <w:t>6个月及以上</w:t>
      </w:r>
      <w:r>
        <w:rPr>
          <w:rFonts w:hint="eastAsia" w:ascii="仿宋" w:hAnsi="仿宋" w:eastAsia="仿宋"/>
          <w:sz w:val="24"/>
          <w:lang w:bidi="en-US"/>
        </w:rPr>
        <w:t xml:space="preserve">社保的缴费证明； </w:t>
      </w:r>
    </w:p>
    <w:p>
      <w:pPr>
        <w:pStyle w:val="2"/>
        <w:ind w:firstLine="480" w:firstLineChars="200"/>
        <w:rPr>
          <w:rFonts w:ascii="仿宋" w:hAnsi="仿宋" w:eastAsia="仿宋"/>
          <w:sz w:val="24"/>
          <w:lang w:bidi="en-US"/>
        </w:rPr>
      </w:pPr>
      <w:r>
        <w:rPr>
          <w:rFonts w:hint="eastAsia" w:ascii="仿宋" w:hAnsi="仿宋" w:eastAsia="仿宋"/>
          <w:sz w:val="24"/>
          <w:lang w:val="en-US" w:eastAsia="zh-CN" w:bidi="en-US"/>
        </w:rPr>
        <w:t>2、</w:t>
      </w:r>
      <w:r>
        <w:rPr>
          <w:rFonts w:hint="eastAsia" w:ascii="仿宋" w:hAnsi="仿宋" w:eastAsia="仿宋"/>
          <w:sz w:val="24"/>
          <w:lang w:bidi="en-US"/>
        </w:rPr>
        <w:t>其他主要管理人员持有相关专业的有效证件、在投标人单位购买社保的缴费证明。</w:t>
      </w:r>
    </w:p>
    <w:p>
      <w:pPr>
        <w:rPr>
          <w:lang w:bidi="en-US"/>
        </w:rPr>
      </w:pPr>
      <w:r>
        <w:rPr>
          <w:rFonts w:hint="eastAsia"/>
          <w:lang w:bidi="en-US"/>
        </w:rPr>
        <w:t xml:space="preserve"> </w:t>
      </w:r>
    </w:p>
    <w:p>
      <w:pPr>
        <w:pStyle w:val="4"/>
        <w:numPr>
          <w:ilvl w:val="0"/>
          <w:numId w:val="2"/>
        </w:numPr>
      </w:pPr>
      <w:bookmarkStart w:id="14" w:name="_Toc1920"/>
      <w:r>
        <w:rPr>
          <w:rFonts w:hint="eastAsia"/>
        </w:rPr>
        <w:t>诚信度</w:t>
      </w:r>
      <w:bookmarkEnd w:id="14"/>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4"/>
        <w:numPr>
          <w:ilvl w:val="0"/>
          <w:numId w:val="2"/>
        </w:numPr>
      </w:pPr>
      <w:bookmarkStart w:id="15" w:name="_Toc11363"/>
      <w:r>
        <w:rPr>
          <w:rFonts w:hint="eastAsia"/>
        </w:rPr>
        <w:t>财务状况</w:t>
      </w:r>
      <w:bookmarkEnd w:id="15"/>
    </w:p>
    <w:p>
      <w:pPr>
        <w:tabs>
          <w:tab w:val="right" w:leader="dot" w:pos="9471"/>
        </w:tabs>
        <w:adjustRightInd w:val="0"/>
        <w:snapToGrid w:val="0"/>
        <w:spacing w:line="360" w:lineRule="auto"/>
      </w:pPr>
      <w:r>
        <w:rPr>
          <w:rFonts w:hint="eastAsia" w:ascii="仿宋" w:hAnsi="仿宋" w:eastAsia="仿宋"/>
          <w:sz w:val="24"/>
          <w:lang w:bidi="en-US"/>
        </w:rPr>
        <w:t>提供20</w:t>
      </w:r>
      <w:r>
        <w:rPr>
          <w:rFonts w:hint="eastAsia" w:ascii="仿宋" w:hAnsi="仿宋" w:eastAsia="仿宋"/>
          <w:sz w:val="24"/>
          <w:lang w:val="en-US" w:eastAsia="zh-CN" w:bidi="en-US"/>
        </w:rPr>
        <w:t>20</w:t>
      </w:r>
      <w:r>
        <w:rPr>
          <w:rFonts w:hint="eastAsia" w:ascii="仿宋" w:hAnsi="仿宋" w:eastAsia="仿宋"/>
          <w:sz w:val="24"/>
          <w:lang w:bidi="en-US"/>
        </w:rPr>
        <w:t>-202</w:t>
      </w:r>
      <w:r>
        <w:rPr>
          <w:rFonts w:hint="eastAsia" w:ascii="仿宋" w:hAnsi="仿宋" w:eastAsia="仿宋"/>
          <w:sz w:val="24"/>
          <w:lang w:val="en-US" w:eastAsia="zh-CN" w:bidi="en-US"/>
        </w:rPr>
        <w:t>2</w:t>
      </w:r>
      <w:r>
        <w:rPr>
          <w:rFonts w:hint="eastAsia" w:ascii="仿宋" w:hAnsi="仿宋" w:eastAsia="仿宋"/>
          <w:sz w:val="24"/>
          <w:lang w:bidi="en-US"/>
        </w:rPr>
        <w:t>年经审计的财务三表（资产负债表、现金流量表、利润表）及第三方会计师事务所年度审计报告。</w:t>
      </w:r>
    </w:p>
    <w:p>
      <w:pPr>
        <w:pStyle w:val="4"/>
        <w:numPr>
          <w:ilvl w:val="0"/>
          <w:numId w:val="2"/>
        </w:numPr>
        <w:rPr>
          <w:color w:val="auto"/>
        </w:rPr>
      </w:pPr>
      <w:bookmarkStart w:id="16" w:name="_Toc14096"/>
      <w:r>
        <w:rPr>
          <w:rFonts w:hint="eastAsia"/>
          <w:color w:val="auto"/>
        </w:rPr>
        <w:t>同类</w:t>
      </w:r>
      <w:r>
        <w:rPr>
          <w:color w:val="auto"/>
        </w:rPr>
        <w:t>业绩</w:t>
      </w:r>
      <w:r>
        <w:rPr>
          <w:rFonts w:hint="eastAsia"/>
          <w:color w:val="auto"/>
        </w:rPr>
        <w:t>一栏表</w:t>
      </w:r>
      <w:bookmarkEnd w:id="16"/>
    </w:p>
    <w:p>
      <w:pPr>
        <w:tabs>
          <w:tab w:val="right" w:leader="dot" w:pos="9471"/>
        </w:tabs>
        <w:spacing w:line="460" w:lineRule="exact"/>
        <w:ind w:firstLine="480" w:firstLineChars="200"/>
        <w:jc w:val="left"/>
        <w:rPr>
          <w:rFonts w:ascii="宋体" w:hAnsi="宋体" w:cs="宋体"/>
          <w:bCs/>
          <w:snapToGrid w:val="0"/>
          <w:kern w:val="0"/>
          <w:sz w:val="24"/>
          <w:highlight w:val="none"/>
        </w:rPr>
      </w:pPr>
      <w:r>
        <w:rPr>
          <w:rFonts w:hint="eastAsia" w:ascii="宋体" w:hAnsi="宋体" w:cs="宋体"/>
          <w:sz w:val="24"/>
          <w:lang w:val="en-US" w:eastAsia="zh-CN"/>
        </w:rPr>
        <w:t>投标人近3年</w:t>
      </w:r>
      <w:r>
        <w:rPr>
          <w:rFonts w:hint="eastAsia" w:ascii="宋体" w:hAnsi="宋体" w:cs="宋体"/>
          <w:bCs/>
          <w:snapToGrid w:val="0"/>
          <w:kern w:val="0"/>
          <w:sz w:val="24"/>
        </w:rPr>
        <w:t>（2020年1月1日至今）</w:t>
      </w:r>
      <w:r>
        <w:rPr>
          <w:rFonts w:hint="eastAsia" w:ascii="宋体" w:hAnsi="宋体" w:cs="宋体"/>
          <w:sz w:val="24"/>
          <w:lang w:val="en-US" w:eastAsia="zh-CN"/>
        </w:rPr>
        <w:t>在国内污水处理厂的生物除臭系统(供货内容必须包括化学+生物除臭设备、密封系统、管道系统，其中臭气总风量≥80000m3/h)业绩不少于1例，以项目合同、发票为准</w:t>
      </w:r>
      <w:r>
        <w:rPr>
          <w:rFonts w:hint="eastAsia" w:ascii="宋体" w:hAnsi="宋体" w:cs="宋体"/>
          <w:bCs/>
          <w:snapToGrid w:val="0"/>
          <w:kern w:val="0"/>
          <w:sz w:val="24"/>
          <w:highlight w:val="none"/>
        </w:rPr>
        <w:t>。</w:t>
      </w:r>
    </w:p>
    <w:tbl>
      <w:tblPr>
        <w:tblStyle w:val="14"/>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4"/>
        <w:numPr>
          <w:ilvl w:val="0"/>
          <w:numId w:val="2"/>
        </w:numPr>
      </w:pPr>
      <w:bookmarkStart w:id="17" w:name="_Toc32186"/>
      <w:r>
        <w:t>业绩证明</w:t>
      </w:r>
      <w:bookmarkEnd w:id="17"/>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四</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default" w:ascii="仿宋" w:hAnsi="仿宋" w:eastAsia="仿宋"/>
          <w:color w:val="auto"/>
          <w:sz w:val="24"/>
          <w:lang w:val="en-US" w:eastAsia="zh-CN" w:bidi="en-US"/>
        </w:rPr>
      </w:pPr>
      <w:r>
        <w:rPr>
          <w:rFonts w:hint="eastAsia" w:ascii="仿宋" w:hAnsi="仿宋" w:eastAsia="仿宋"/>
          <w:color w:val="auto"/>
          <w:sz w:val="24"/>
          <w:lang w:bidi="en-US"/>
        </w:rPr>
        <w:t>提供业绩合同的首页、盖章页及能体现合同服务内容、施工范围、地点、时间及金额等与本项目相关部分复印件，以及</w:t>
      </w:r>
      <w:r>
        <w:rPr>
          <w:rFonts w:hint="eastAsia" w:ascii="仿宋" w:hAnsi="仿宋" w:eastAsia="仿宋"/>
          <w:color w:val="auto"/>
          <w:sz w:val="24"/>
          <w:lang w:val="en-US" w:eastAsia="zh-CN" w:bidi="en-US"/>
        </w:rPr>
        <w:t>项目</w:t>
      </w:r>
      <w:r>
        <w:rPr>
          <w:rFonts w:hint="eastAsia" w:ascii="仿宋" w:hAnsi="仿宋" w:eastAsia="仿宋"/>
          <w:b/>
          <w:bCs/>
          <w:color w:val="auto"/>
          <w:sz w:val="24"/>
          <w:lang w:bidi="en-US"/>
        </w:rPr>
        <w:t>发票复印件、并加盖公司公章</w:t>
      </w:r>
      <w:r>
        <w:rPr>
          <w:rFonts w:hint="eastAsia" w:ascii="仿宋" w:hAnsi="仿宋" w:eastAsia="仿宋"/>
          <w:color w:val="auto"/>
          <w:sz w:val="24"/>
          <w:lang w:bidi="en-US"/>
        </w:rPr>
        <w:t>。</w:t>
      </w:r>
      <w:r>
        <w:rPr>
          <w:rFonts w:hint="eastAsia" w:ascii="仿宋" w:hAnsi="仿宋" w:eastAsia="仿宋"/>
          <w:color w:val="auto"/>
          <w:sz w:val="24"/>
          <w:lang w:val="en-US" w:eastAsia="zh-CN" w:bidi="en-US"/>
        </w:rPr>
        <w:t>若有中标通知书和验收报告均可提供。</w:t>
      </w:r>
    </w:p>
    <w:p>
      <w:pPr>
        <w:pStyle w:val="4"/>
        <w:numPr>
          <w:ilvl w:val="0"/>
          <w:numId w:val="2"/>
        </w:numPr>
        <w:rPr>
          <w:color w:val="auto"/>
        </w:rPr>
      </w:pPr>
      <w:bookmarkStart w:id="18" w:name="_Toc15769"/>
      <w:r>
        <w:rPr>
          <w:rFonts w:hint="eastAsia"/>
          <w:color w:val="auto"/>
        </w:rPr>
        <w:t>供应商调查问卷</w:t>
      </w:r>
      <w:bookmarkEnd w:id="18"/>
    </w:p>
    <w:p>
      <w:pPr>
        <w:spacing w:line="540" w:lineRule="exact"/>
        <w:jc w:val="center"/>
        <w:rPr>
          <w:rFonts w:ascii="宋体" w:hAnsi="宋体" w:cs="宋体"/>
          <w:b/>
          <w:sz w:val="28"/>
          <w:szCs w:val="28"/>
        </w:rPr>
      </w:pPr>
      <w:bookmarkStart w:id="19" w:name="OLE_LINK5"/>
      <w:bookmarkStart w:id="20" w:name="OLE_LINK3"/>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9"/>
    <w:bookmarkEnd w:id="20"/>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3"/>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1"/>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21"/>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21"/>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1"/>
              <w:numPr>
                <w:ilvl w:val="0"/>
                <w:numId w:val="6"/>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4"/>
        <w:numPr>
          <w:ilvl w:val="0"/>
          <w:numId w:val="2"/>
        </w:numPr>
      </w:pPr>
      <w:bookmarkStart w:id="21" w:name="_Toc10904"/>
      <w:r>
        <w:rPr>
          <w:rFonts w:hint="eastAsia"/>
        </w:rPr>
        <w:t>其他有必要的资质及补充资料</w:t>
      </w:r>
      <w:bookmarkEnd w:id="21"/>
    </w:p>
    <w:p>
      <w:pPr>
        <w:pStyle w:val="19"/>
        <w:spacing w:line="56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Microsoft JhengHei"/>
    <w:panose1 w:val="02010609000101010101"/>
    <w:charset w:val="88"/>
    <w:family w:val="modern"/>
    <w:pitch w:val="default"/>
    <w:sig w:usb0="00000000" w:usb1="00000000" w:usb2="00000016" w:usb3="00000000" w:csb0="00100000" w:csb1="00000000"/>
  </w:font>
  <w:font w:name="微软雅黑">
    <w:panose1 w:val="020B0503020204020204"/>
    <w:charset w:val="86"/>
    <w:family w:val="swiss"/>
    <w:pitch w:val="default"/>
    <w:sig w:usb0="80000287" w:usb1="2ACF3C50" w:usb2="00000016" w:usb3="00000000" w:csb0="0004001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965544"/>
    <w:multiLevelType w:val="singleLevel"/>
    <w:tmpl w:val="19965544"/>
    <w:lvl w:ilvl="0" w:tentative="0">
      <w:start w:val="1"/>
      <w:numFmt w:val="decimal"/>
      <w:suff w:val="nothing"/>
      <w:lvlText w:val="%1、"/>
      <w:lvlJc w:val="left"/>
      <w:pPr>
        <w:ind w:left="-60"/>
      </w:pPr>
    </w:lvl>
  </w:abstractNum>
  <w:abstractNum w:abstractNumId="2">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DE47BD"/>
    <w:multiLevelType w:val="singleLevel"/>
    <w:tmpl w:val="2DDE47BD"/>
    <w:lvl w:ilvl="0" w:tentative="0">
      <w:start w:val="1"/>
      <w:numFmt w:val="chineseCounting"/>
      <w:suff w:val="nothing"/>
      <w:lvlText w:val="%1、"/>
      <w:lvlJc w:val="left"/>
      <w:rPr>
        <w:rFonts w:hint="eastAsia"/>
      </w:rPr>
    </w:lvl>
  </w:abstractNum>
  <w:abstractNum w:abstractNumId="4">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NTU2ODBlMDdlN2YzODZjZjFhNzg2MDRjYmNlY2QifQ=="/>
  </w:docVars>
  <w:rsids>
    <w:rsidRoot w:val="00F44434"/>
    <w:rsid w:val="00040C57"/>
    <w:rsid w:val="00042187"/>
    <w:rsid w:val="00061158"/>
    <w:rsid w:val="00065921"/>
    <w:rsid w:val="000E09E6"/>
    <w:rsid w:val="000E3594"/>
    <w:rsid w:val="001061BB"/>
    <w:rsid w:val="00113C11"/>
    <w:rsid w:val="00124264"/>
    <w:rsid w:val="00125E3E"/>
    <w:rsid w:val="0016266C"/>
    <w:rsid w:val="00176A6D"/>
    <w:rsid w:val="00212584"/>
    <w:rsid w:val="00213EF4"/>
    <w:rsid w:val="00230A64"/>
    <w:rsid w:val="00256A48"/>
    <w:rsid w:val="0029138C"/>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89861F8"/>
    <w:rsid w:val="09F237EF"/>
    <w:rsid w:val="0DFA082A"/>
    <w:rsid w:val="0F994590"/>
    <w:rsid w:val="1111746F"/>
    <w:rsid w:val="111D7BC2"/>
    <w:rsid w:val="119E2A4A"/>
    <w:rsid w:val="11A16A45"/>
    <w:rsid w:val="12152F8F"/>
    <w:rsid w:val="12743E08"/>
    <w:rsid w:val="15B0190C"/>
    <w:rsid w:val="15EB0F89"/>
    <w:rsid w:val="17E256C1"/>
    <w:rsid w:val="1AE56585"/>
    <w:rsid w:val="1D161399"/>
    <w:rsid w:val="1F980D5B"/>
    <w:rsid w:val="1FFC35BE"/>
    <w:rsid w:val="20000DDB"/>
    <w:rsid w:val="24A55FD9"/>
    <w:rsid w:val="253B4663"/>
    <w:rsid w:val="2B3E5046"/>
    <w:rsid w:val="2C6571C1"/>
    <w:rsid w:val="2C9850A2"/>
    <w:rsid w:val="2CBB591B"/>
    <w:rsid w:val="308239F5"/>
    <w:rsid w:val="315464C6"/>
    <w:rsid w:val="31C26E84"/>
    <w:rsid w:val="3339511F"/>
    <w:rsid w:val="339064C8"/>
    <w:rsid w:val="35CA005E"/>
    <w:rsid w:val="37DC7865"/>
    <w:rsid w:val="392E5B95"/>
    <w:rsid w:val="393D67A4"/>
    <w:rsid w:val="3BC86457"/>
    <w:rsid w:val="3C8B6976"/>
    <w:rsid w:val="3FBD33DF"/>
    <w:rsid w:val="400E2C48"/>
    <w:rsid w:val="41594397"/>
    <w:rsid w:val="41597EF3"/>
    <w:rsid w:val="418441DB"/>
    <w:rsid w:val="42F46C23"/>
    <w:rsid w:val="45990AD9"/>
    <w:rsid w:val="47B625A2"/>
    <w:rsid w:val="47CE670A"/>
    <w:rsid w:val="47D82727"/>
    <w:rsid w:val="4AB33571"/>
    <w:rsid w:val="4C4A6A4D"/>
    <w:rsid w:val="4D273B65"/>
    <w:rsid w:val="4D6A7EED"/>
    <w:rsid w:val="4F012D4F"/>
    <w:rsid w:val="4FEA0D4D"/>
    <w:rsid w:val="52483D98"/>
    <w:rsid w:val="52493BA6"/>
    <w:rsid w:val="54F424B5"/>
    <w:rsid w:val="56E83D9B"/>
    <w:rsid w:val="57CC0FC7"/>
    <w:rsid w:val="58AD0DF8"/>
    <w:rsid w:val="5930539F"/>
    <w:rsid w:val="598F04FE"/>
    <w:rsid w:val="5A4C63EF"/>
    <w:rsid w:val="5AC33AAF"/>
    <w:rsid w:val="5D8C761A"/>
    <w:rsid w:val="5F954E73"/>
    <w:rsid w:val="600F4219"/>
    <w:rsid w:val="615104C4"/>
    <w:rsid w:val="61E25AE6"/>
    <w:rsid w:val="62D24BED"/>
    <w:rsid w:val="62D84CC4"/>
    <w:rsid w:val="633C73E7"/>
    <w:rsid w:val="66A8320C"/>
    <w:rsid w:val="67E44E5F"/>
    <w:rsid w:val="685F19E3"/>
    <w:rsid w:val="6A6E35CE"/>
    <w:rsid w:val="6E01113A"/>
    <w:rsid w:val="6FB67EB6"/>
    <w:rsid w:val="6FFE435A"/>
    <w:rsid w:val="70955035"/>
    <w:rsid w:val="716C72C7"/>
    <w:rsid w:val="77AD01BE"/>
    <w:rsid w:val="783A18D6"/>
    <w:rsid w:val="79F74EBF"/>
    <w:rsid w:val="7B556CD1"/>
    <w:rsid w:val="7BED295D"/>
    <w:rsid w:val="7C545BC2"/>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paragraph" w:styleId="5">
    <w:name w:val="heading 3"/>
    <w:basedOn w:val="1"/>
    <w:next w:val="1"/>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6">
    <w:name w:val="annotation text"/>
    <w:basedOn w:val="1"/>
    <w:link w:val="22"/>
    <w:qFormat/>
    <w:uiPriority w:val="0"/>
    <w:pPr>
      <w:jc w:val="left"/>
    </w:pPr>
  </w:style>
  <w:style w:type="paragraph" w:styleId="7">
    <w:name w:val="Body Text"/>
    <w:basedOn w:val="1"/>
    <w:next w:val="1"/>
    <w:qFormat/>
    <w:uiPriority w:val="0"/>
    <w:pPr>
      <w:jc w:val="center"/>
    </w:pPr>
    <w:rPr>
      <w:sz w:val="8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qFormat/>
    <w:uiPriority w:val="39"/>
    <w:pPr>
      <w:ind w:left="420" w:leftChars="200"/>
    </w:pPr>
    <w:rPr>
      <w:rFonts w:eastAsia="仿宋"/>
      <w:sz w:val="2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annotation subject"/>
    <w:basedOn w:val="6"/>
    <w:next w:val="6"/>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styleId="21">
    <w:name w:val="List Paragraph"/>
    <w:basedOn w:val="1"/>
    <w:qFormat/>
    <w:uiPriority w:val="0"/>
    <w:pPr>
      <w:ind w:firstLine="420" w:firstLineChars="200"/>
    </w:pPr>
  </w:style>
  <w:style w:type="character" w:customStyle="1" w:styleId="22">
    <w:name w:val="批注文字 字符"/>
    <w:basedOn w:val="15"/>
    <w:link w:val="6"/>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2"/>
    <w:qFormat/>
    <w:uiPriority w:val="0"/>
    <w:rPr>
      <w:rFonts w:asciiTheme="minorHAnsi" w:hAnsiTheme="minorHAnsi" w:eastAsiaTheme="minorEastAsia" w:cstheme="minorBidi"/>
      <w:b/>
      <w:bCs/>
      <w:kern w:val="2"/>
      <w:sz w:val="21"/>
      <w:szCs w:val="24"/>
    </w:rPr>
  </w:style>
  <w:style w:type="paragraph" w:customStyle="1" w:styleId="24">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4971</Words>
  <Characters>5101</Characters>
  <Lines>52</Lines>
  <Paragraphs>14</Paragraphs>
  <TotalTime>0</TotalTime>
  <ScaleCrop>false</ScaleCrop>
  <LinksUpToDate>false</LinksUpToDate>
  <CharactersWithSpaces>5898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李敏</cp:lastModifiedBy>
  <dcterms:modified xsi:type="dcterms:W3CDTF">2023-11-15T02:50:58Z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141C3F86FE664FD59709654069780AEC</vt:lpwstr>
  </property>
</Properties>
</file>